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Mustertext</w:t>
      </w:r>
    </w:p>
    <w:p>
      <w:pPr>
        <w:pStyle w:val="Title"/>
      </w:pPr>
      <w:r>
        <w:t xml:space="preserve">Verhaltenskodex für Spielerinnen, Spieler, Eltern und Mitglieder</w:t>
      </w:r>
    </w:p>
    <w:p>
      <w:pPr>
        <w:pStyle w:val="Subtitle"/>
        <w:pBdr>
          <w:bottom w:val="single" w:sz="12" w:space="6" w:color="0E1426"/>
        </w:pBdr>
      </w:pPr>
      <w:r>
        <w:t xml:space="preserve">Wie wir in unserem Volleyballverein miteinander umgehen: in der Halle, am Spielfeldrand, unterwegs und online.</w:t>
      </w:r>
    </w:p>
    <w:tbl>
      <w:tblPr>
        <w:tblW w:w="9865" w:type="dxa"/>
        <w:tblBorders>
          <w:top w:val="nil"/>
          <w:left w:val="nil"/>
          <w:bottom w:val="nil"/>
          <w:right w:val="nil"/>
          <w:insideH w:val="nil"/>
          <w:insideV w:val="nil"/>
        </w:tblBorders>
        <w:tblLayout w:type="fixed"/>
        <w:tblCellMar>
          <w:left w:w="0" w:type="dxa"/>
          <w:right w:w="60" w:type="dxa"/>
        </w:tblCellMar>
      </w:tblPr>
      <w:tblGrid>
        <w:gridCol w:w="907"/>
        <w:gridCol w:w="8957"/>
      </w:tblGrid>
      <w:tr>
        <w:trPr>
          <w:cantSplit/>
          <w:trHeight w:val="510" w:hRule="atLeast"/>
        </w:trPr>
        <w:tc>
          <w:tcPr>
            <w:tcW w:w="907" w:type="dxa"/>
            <w:vAlign w:val="bottom"/>
          </w:tcPr>
          <w:p>
            <w:pPr>
              <w:spacing w:before="0" w:after="20"/>
            </w:pPr>
            <w:r>
              <w:rPr>
                <w:b/>
                <w:bCs/>
                <w:sz w:val="19"/>
                <w:szCs w:val="19"/>
              </w:rPr>
              <w:t xml:space="preserve">Verein</w:t>
            </w:r>
          </w:p>
        </w:tc>
        <w:tc>
          <w:tcPr>
            <w:tcW w:w="8957"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381"/>
        <w:gridCol w:w="2381"/>
        <w:gridCol w:w="340"/>
        <w:gridCol w:w="2381"/>
        <w:gridCol w:w="2381"/>
      </w:tblGrid>
      <w:tr>
        <w:trPr>
          <w:cantSplit/>
          <w:trHeight w:val="510" w:hRule="atLeast"/>
        </w:trPr>
        <w:tc>
          <w:tcPr>
            <w:tcW w:w="2381" w:type="dxa"/>
            <w:vAlign w:val="bottom"/>
          </w:tcPr>
          <w:p>
            <w:pPr>
              <w:spacing w:before="0" w:after="20"/>
            </w:pPr>
            <w:r>
              <w:rPr>
                <w:b/>
                <w:bCs/>
                <w:sz w:val="19"/>
                <w:szCs w:val="19"/>
              </w:rPr>
              <w:t xml:space="preserve">Beschlossen am</w:t>
            </w:r>
          </w:p>
        </w:tc>
        <w:tc>
          <w:tcPr>
            <w:tcW w:w="2381" w:type="dxa"/>
            <w:tcBorders>
              <w:bottom w:val="single" w:sz="6" w:space="0" w:color="0E1426"/>
            </w:tcBorders>
            <w:vAlign w:val="bottom"/>
          </w:tcPr>
          <w:p>
            <w:pPr>
              <w:spacing w:before="0" w:after="20"/>
            </w:pPr>
          </w:p>
        </w:tc>
        <w:tc>
          <w:tcPr>
            <w:tcW w:w="340" w:type="dxa"/>
          </w:tcPr>
          <w:p/>
        </w:tc>
        <w:tc>
          <w:tcPr>
            <w:tcW w:w="2381" w:type="dxa"/>
            <w:vAlign w:val="bottom"/>
          </w:tcPr>
          <w:p>
            <w:pPr>
              <w:spacing w:before="0" w:after="20"/>
            </w:pPr>
            <w:r>
              <w:rPr>
                <w:b/>
                <w:bCs/>
                <w:sz w:val="19"/>
                <w:szCs w:val="19"/>
              </w:rPr>
              <w:t xml:space="preserve">Nächste Überprüfung</w:t>
            </w:r>
          </w:p>
        </w:tc>
        <w:tc>
          <w:tcPr>
            <w:tcW w:w="2381"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So nutzt du diese Vorlage:</w:t>
      </w:r>
      <w:r>
        <w:rPr>
          <w:sz w:val="19"/>
          <w:szCs w:val="19"/>
        </w:rPr>
        <w:t xml:space="preserve"> Lies den Text mit dem Vorstand durch, streiche oder ändere, was nicht zu eurem Verein passt, und fülle die Lücken aus. Lasst den Kodex vom Vorstand beschließen (oder von der Mitgliederversammlung, wenn eure Satzung das verlangt), macht ihn allen Mitgliedern bekannt und überprüft ihn jede Saison.</w:t>
      </w:r>
    </w:p>
    <w:p>
      <w:pPr>
        <w:pStyle w:val="Heading1"/>
      </w:pPr>
      <w:r>
        <w:t xml:space="preserve">1. Warum dieser Verhaltenskodex</w:t>
      </w:r>
    </w:p>
    <w:p>
      <w:r>
        <w:t xml:space="preserve">In unserem Verein sollen sich alle sicher fühlen und Freude am Volleyball haben, ob sie spielen, trainieren, pfeifen, anschreiben oder auf andere Weise mithelfen. Dieser Verhaltenskodex beschreibt, wie wir miteinander umgehen: in der Halle, am Spielfeldrand, auf dem Weg zu Auswärtsspielen und online. Er gilt für alle, die zum Verein gehören oder uns besuchen.</w:t>
      </w:r>
    </w:p>
    <w:p>
      <w:pPr>
        <w:pStyle w:val="Heading1"/>
      </w:pPr>
      <w:r>
        <w:t xml:space="preserve">2. Für wen er gilt</w:t>
      </w:r>
    </w:p>
    <w:p>
      <w:pPr>
        <w:pStyle w:val="ListParagraph"/>
        <w:numPr>
          <w:ilvl w:val="0"/>
          <w:numId w:val="1"/>
        </w:numPr>
      </w:pPr>
      <w:r>
        <w:t xml:space="preserve">Spielerinnen und Spieler jeden Alters</w:t>
      </w:r>
    </w:p>
    <w:p>
      <w:pPr>
        <w:pStyle w:val="ListParagraph"/>
        <w:numPr>
          <w:ilvl w:val="0"/>
          <w:numId w:val="1"/>
        </w:numPr>
      </w:pPr>
      <w:r>
        <w:t xml:space="preserve">Eltern und Erziehungsberechtigte von Jugendmitgliedern</w:t>
      </w:r>
    </w:p>
    <w:p>
      <w:pPr>
        <w:pStyle w:val="ListParagraph"/>
        <w:numPr>
          <w:ilvl w:val="0"/>
          <w:numId w:val="1"/>
        </w:numPr>
      </w:pPr>
      <w:r>
        <w:t xml:space="preserve">Mitglieder, die nicht oder nicht mehr spielen</w:t>
      </w:r>
    </w:p>
    <w:p>
      <w:pPr>
        <w:pStyle w:val="ListParagraph"/>
        <w:numPr>
          <w:ilvl w:val="0"/>
          <w:numId w:val="1"/>
        </w:numPr>
      </w:pPr>
      <w:r>
        <w:t xml:space="preserve">Ehrenamtliche wie Schiedsrichter, Anschreiber, Hallendienst und Mitglieder von Ausschüssen</w:t>
      </w:r>
    </w:p>
    <w:p>
      <w:pPr>
        <w:pStyle w:val="ListParagraph"/>
        <w:numPr>
          <w:ilvl w:val="0"/>
          <w:numId w:val="1"/>
        </w:numPr>
      </w:pPr>
      <w:r>
        <w:t xml:space="preserve">Fans und Gäste bei unseren Spielen und Veranstaltungen</w:t>
      </w:r>
    </w:p>
    <w:p>
      <w:r>
        <w:t xml:space="preserve">Trainerinnen, Trainer und Betreuende halten sich ebenfalls an diesen Kodex. Hat der Verein einen eigenen Verhaltenskodex für Trainer, gilt dieser zusätzlich.</w:t>
      </w:r>
    </w:p>
    <w:p>
      <w:pPr>
        <w:pStyle w:val="Heading1"/>
      </w:pPr>
      <w:r>
        <w:t xml:space="preserve">3. Was wir von allen erwarten</w:t>
      </w:r>
    </w:p>
    <w:p>
      <w:pPr>
        <w:pStyle w:val="ListParagraph"/>
        <w:numPr>
          <w:ilvl w:val="0"/>
          <w:numId w:val="1"/>
        </w:numPr>
      </w:pPr>
      <w:r>
        <w:t xml:space="preserve">Wir behandeln alle mit Respekt: Mitspielende, Gegner, Schiedsrichter, Trainer, Ehrenamtliche und Publikum.</w:t>
      </w:r>
    </w:p>
    <w:p>
      <w:pPr>
        <w:pStyle w:val="ListParagraph"/>
        <w:numPr>
          <w:ilvl w:val="0"/>
          <w:numId w:val="1"/>
        </w:numPr>
      </w:pPr>
      <w:r>
        <w:t xml:space="preserve">Wir dulden weder Diskriminierung noch Mobbing, Beschimpfungen, Einschüchterung, Grenzverletzungen (auch sexuelle), Gewalt oder Drohungen. Auch nicht als Scherz.</w:t>
      </w:r>
    </w:p>
    <w:p>
      <w:pPr>
        <w:pStyle w:val="ListParagraph"/>
        <w:numPr>
          <w:ilvl w:val="0"/>
          <w:numId w:val="1"/>
        </w:numPr>
      </w:pPr>
      <w:r>
        <w:t xml:space="preserve">Wir sprechen einander ruhig auf Verhalten an, am besten nicht vor anderen. Und wir nehmen es an, wenn uns jemand anspricht.</w:t>
      </w:r>
    </w:p>
    <w:p>
      <w:pPr>
        <w:pStyle w:val="ListParagraph"/>
        <w:numPr>
          <w:ilvl w:val="0"/>
          <w:numId w:val="1"/>
        </w:numPr>
      </w:pPr>
      <w:r>
        <w:t xml:space="preserve">Wir halten Absprachen ein: pünktlich kommen, rechtzeitig absagen und tun, was wir zugesagt haben.</w:t>
      </w:r>
    </w:p>
    <w:p>
      <w:pPr>
        <w:pStyle w:val="ListParagraph"/>
        <w:numPr>
          <w:ilvl w:val="0"/>
          <w:numId w:val="1"/>
        </w:numPr>
      </w:pPr>
      <w:r>
        <w:t xml:space="preserve">Wir gehen sorgsam mit der Halle, den Bällen, den Netzen und den Sachen anderer um und räumen danach gemeinsam auf.</w:t>
      </w:r>
    </w:p>
    <w:p>
      <w:pPr>
        <w:pStyle w:val="ListParagraph"/>
        <w:numPr>
          <w:ilvl w:val="0"/>
          <w:numId w:val="1"/>
        </w:numPr>
      </w:pPr>
      <w:r>
        <w:t xml:space="preserve">Wir halten uns an das Gesetz und an die Hallenordnung, auch bei Alkohol, Rauchen und Drogen.</w:t>
      </w:r>
    </w:p>
    <w:p>
      <w:pPr>
        <w:pStyle w:val="ListParagraph"/>
        <w:numPr>
          <w:ilvl w:val="0"/>
          <w:numId w:val="1"/>
        </w:numPr>
      </w:pPr>
      <w:r>
        <w:t xml:space="preserve">Wir übernehmen unseren Teil der Aufgaben, von denen der Verein lebt, zum Beispiel pfeifen, anschreiben und aufbauen.</w:t>
      </w:r>
    </w:p>
    <w:p>
      <w:pPr>
        <w:pStyle w:val="Heading1"/>
      </w:pPr>
      <w:r>
        <w:t xml:space="preserve">4. Als Spielerin oder Spieler</w:t>
      </w:r>
    </w:p>
    <w:p>
      <w:pPr>
        <w:pStyle w:val="ListParagraph"/>
        <w:numPr>
          <w:ilvl w:val="0"/>
          <w:numId w:val="1"/>
        </w:numPr>
      </w:pPr>
      <w:r>
        <w:t xml:space="preserve">Du spielst fair. Du gewinnst, ohne anzugeben, und verlierst, ohne zu meckern.</w:t>
      </w:r>
    </w:p>
    <w:p>
      <w:pPr>
        <w:pStyle w:val="ListParagraph"/>
        <w:numPr>
          <w:ilvl w:val="0"/>
          <w:numId w:val="1"/>
        </w:numPr>
      </w:pPr>
      <w:r>
        <w:t xml:space="preserve">Du akzeptierst die Entscheidungen der Schiedsrichter. Fragen an die Schiedsrichter stellt während des Spiels der Spielkapitän.</w:t>
      </w:r>
    </w:p>
    <w:p>
      <w:pPr>
        <w:pStyle w:val="ListParagraph"/>
        <w:numPr>
          <w:ilvl w:val="0"/>
          <w:numId w:val="1"/>
        </w:numPr>
      </w:pPr>
      <w:r>
        <w:t xml:space="preserve">Nach dem Spiel bedankst du dich beim Gegner und bei den Schiedsrichtern.</w:t>
      </w:r>
    </w:p>
    <w:p>
      <w:pPr>
        <w:pStyle w:val="ListParagraph"/>
        <w:numPr>
          <w:ilvl w:val="0"/>
          <w:numId w:val="1"/>
        </w:numPr>
      </w:pPr>
      <w:r>
        <w:t xml:space="preserve">Du feuerst deine Mitspielenden an, auch nach einem Fehler. Anweisungen gibt der Trainer.</w:t>
      </w:r>
    </w:p>
    <w:p>
      <w:pPr>
        <w:pStyle w:val="ListParagraph"/>
        <w:numPr>
          <w:ilvl w:val="0"/>
          <w:numId w:val="1"/>
        </w:numPr>
      </w:pPr>
      <w:r>
        <w:t xml:space="preserve">Du kommst pünktlich, sagst rechtzeitig ab und folgst den Anweisungen des Trainers.</w:t>
      </w:r>
    </w:p>
    <w:p>
      <w:pPr>
        <w:pStyle w:val="ListParagraph"/>
        <w:numPr>
          <w:ilvl w:val="0"/>
          <w:numId w:val="1"/>
        </w:numPr>
      </w:pPr>
      <w:r>
        <w:t xml:space="preserve">In der Umkleide und unter der Dusche respektierst du die Privatsphäre aller: Dort machst du keine Fotos oder Videos.</w:t>
      </w:r>
    </w:p>
    <w:p>
      <w:pPr>
        <w:pStyle w:val="Heading1"/>
      </w:pPr>
      <w:r>
        <w:t xml:space="preserve">5. Als Elternteil oder erziehungsberechtigte Person</w:t>
      </w:r>
    </w:p>
    <w:p>
      <w:pPr>
        <w:pStyle w:val="ListParagraph"/>
        <w:numPr>
          <w:ilvl w:val="0"/>
          <w:numId w:val="1"/>
        </w:numPr>
      </w:pPr>
      <w:r>
        <w:t xml:space="preserve">Du feuerst die ganze Mannschaft positiv an und applaudierst auch bei einer schönen Aktion des Gegners.</w:t>
      </w:r>
    </w:p>
    <w:p>
      <w:pPr>
        <w:pStyle w:val="ListParagraph"/>
        <w:numPr>
          <w:ilvl w:val="0"/>
          <w:numId w:val="1"/>
        </w:numPr>
      </w:pPr>
      <w:r>
        <w:t xml:space="preserve">Coachen ist Sache des Trainers. Du gibst deinem Kind während des Spiels keine eigenen Anweisungen.</w:t>
      </w:r>
    </w:p>
    <w:p>
      <w:pPr>
        <w:pStyle w:val="ListParagraph"/>
        <w:numPr>
          <w:ilvl w:val="0"/>
          <w:numId w:val="1"/>
        </w:numPr>
      </w:pPr>
      <w:r>
        <w:t xml:space="preserve">Du lässt Schiedsrichter, Anschreiber und Gegner in Ruhe und kommentierst keine Entscheidungen.</w:t>
      </w:r>
    </w:p>
    <w:p>
      <w:pPr>
        <w:pStyle w:val="ListParagraph"/>
        <w:numPr>
          <w:ilvl w:val="0"/>
          <w:numId w:val="1"/>
        </w:numPr>
      </w:pPr>
      <w:r>
        <w:t xml:space="preserve">Fragen zu Spielzeit oder Aufstellung stellst du nicht während oder direkt nach dem Spiel, sondern in einem ruhigen Moment beim Trainer.</w:t>
      </w:r>
    </w:p>
    <w:p>
      <w:pPr>
        <w:pStyle w:val="ListParagraph"/>
        <w:numPr>
          <w:ilvl w:val="0"/>
          <w:numId w:val="1"/>
        </w:numPr>
      </w:pPr>
      <w:r>
        <w:t xml:space="preserve">Du denkst daran, dass Trainer, Schiedsrichter und Betreuende oft Ehrenamtliche sind, die ihre Freizeit einbringen.</w:t>
      </w:r>
    </w:p>
    <w:p>
      <w:pPr>
        <w:pStyle w:val="ListParagraph"/>
        <w:numPr>
          <w:ilvl w:val="0"/>
          <w:numId w:val="1"/>
        </w:numPr>
      </w:pPr>
      <w:r>
        <w:t xml:space="preserve">Bist du für eine Fahrt oder eine Aufgabe eingeteilt und kannst nicht, organisierst du selbst einen Ersatz.</w:t>
      </w:r>
    </w:p>
    <w:p>
      <w:pPr>
        <w:pStyle w:val="ListParagraph"/>
        <w:numPr>
          <w:ilvl w:val="0"/>
          <w:numId w:val="1"/>
        </w:numPr>
      </w:pPr>
      <w:r>
        <w:t xml:space="preserve">Du gehst mit gutem Beispiel voran: Kinder übernehmen, wie Erwachsene sich verhalten.</w:t>
      </w:r>
    </w:p>
    <w:p>
      <w:pPr>
        <w:pStyle w:val="Heading1"/>
      </w:pPr>
      <w:r>
        <w:t xml:space="preserve">6. Als Mitglied, im Ehrenamt oder als Gast</w:t>
      </w:r>
    </w:p>
    <w:p>
      <w:pPr>
        <w:pStyle w:val="ListParagraph"/>
        <w:numPr>
          <w:ilvl w:val="0"/>
          <w:numId w:val="1"/>
        </w:numPr>
      </w:pPr>
      <w:r>
        <w:t xml:space="preserve">Du respektierst Schiedsrichter, Anschreiber und andere Ehrenamtliche. Beschwerden über ihre Arbeit gehen hinterher an den Vorstand, nicht in der Halle.</w:t>
      </w:r>
    </w:p>
    <w:p>
      <w:pPr>
        <w:pStyle w:val="ListParagraph"/>
        <w:numPr>
          <w:ilvl w:val="0"/>
          <w:numId w:val="1"/>
        </w:numPr>
      </w:pPr>
      <w:r>
        <w:t xml:space="preserve">Im Ehrenamt bist du das Gesicht des Vereins: Du bist gastfreundlich und neutral gegenüber Heim- und Gastmannschaft.</w:t>
      </w:r>
    </w:p>
    <w:p>
      <w:pPr>
        <w:pStyle w:val="ListParagraph"/>
        <w:numPr>
          <w:ilvl w:val="0"/>
          <w:numId w:val="1"/>
        </w:numPr>
      </w:pPr>
      <w:r>
        <w:t xml:space="preserve">Du folgst den Anweisungen des Hallendienstes und des Vorstands.</w:t>
      </w:r>
    </w:p>
    <w:p>
      <w:pPr>
        <w:pStyle w:val="ListParagraph"/>
        <w:numPr>
          <w:ilvl w:val="0"/>
          <w:numId w:val="1"/>
        </w:numPr>
      </w:pPr>
      <w:r>
        <w:t xml:space="preserve">Wer sich in der Halle nicht an diesen Kodex hält, kann vom Hallendienst oder vom Vorstand gebeten werden zu gehen.</w:t>
      </w:r>
    </w:p>
    <w:p>
      <w:pPr>
        <w:pStyle w:val="Heading1"/>
      </w:pPr>
      <w:r>
        <w:t xml:space="preserve">7. Online und in sozialen Medien</w:t>
      </w:r>
    </w:p>
    <w:p>
      <w:pPr>
        <w:pStyle w:val="ListParagraph"/>
        <w:numPr>
          <w:ilvl w:val="0"/>
          <w:numId w:val="1"/>
        </w:numPr>
      </w:pPr>
      <w:r>
        <w:t xml:space="preserve">Was du in der Halle nicht sagen würdest, postest du auch nicht online: keine Beleidigungen, kein Mobbing, keine abwertenden Beiträge über Spielende, Trainer, Schiedsrichter oder Gegner.</w:t>
      </w:r>
    </w:p>
    <w:p>
      <w:pPr>
        <w:pStyle w:val="ListParagraph"/>
        <w:numPr>
          <w:ilvl w:val="0"/>
          <w:numId w:val="1"/>
        </w:numPr>
      </w:pPr>
      <w:r>
        <w:t xml:space="preserve">Fotos und Videos von anderen teilst du nur mit deren Einverständnis. Bei Jugendmitgliedern fragst du auch ein Elternteil oder eine erziehungsberechtigte Person.</w:t>
      </w:r>
    </w:p>
    <w:p>
      <w:pPr>
        <w:pStyle w:val="ListParagraph"/>
        <w:numPr>
          <w:ilvl w:val="0"/>
          <w:numId w:val="1"/>
        </w:numPr>
      </w:pPr>
      <w:r>
        <w:t xml:space="preserve">Im Gruppenchat einer Mannschaft geht es um die Mannschaft. Spielzeit, Aufstellung oder Schiedsrichter klärst du direkt mit der betreffenden Person.</w:t>
      </w:r>
    </w:p>
    <w:p>
      <w:pPr>
        <w:pStyle w:val="ListParagraph"/>
        <w:numPr>
          <w:ilvl w:val="0"/>
          <w:numId w:val="1"/>
        </w:numPr>
      </w:pPr>
      <w:r>
        <w:t xml:space="preserve">Du gibst keine Adressen, Telefonnummern oder andere Daten anderer ohne deren Einverständnis weiter.</w:t>
      </w:r>
    </w:p>
    <w:p>
      <w:pPr>
        <w:pStyle w:val="ListParagraph"/>
        <w:numPr>
          <w:ilvl w:val="0"/>
          <w:numId w:val="1"/>
        </w:numPr>
      </w:pPr>
      <w:r>
        <w:t xml:space="preserve">Namen und Logo des Vereins nutzt du nur für Vereinsangelegenheiten.</w:t>
      </w:r>
    </w:p>
    <w:p>
      <w:pPr>
        <w:pStyle w:val="Heading1"/>
      </w:pPr>
      <w:r>
        <w:t xml:space="preserve">8. Kontakt mit Jugendmitgliedern</w:t>
      </w:r>
    </w:p>
    <w:p>
      <w:r>
        <w:t xml:space="preserve">Diese Regeln gelten für alle Erwachsenen, die im Namen des Vereins Kontakt mit Spielenden unter 18 Jahren haben: Trainer, Betreuende, Ehrenamtliche und Vorstandsmitglieder.</w:t>
      </w:r>
    </w:p>
    <w:p>
      <w:pPr>
        <w:pStyle w:val="ListParagraph"/>
        <w:numPr>
          <w:ilvl w:val="0"/>
          <w:numId w:val="1"/>
        </w:numPr>
      </w:pPr>
      <w:r>
        <w:t xml:space="preserve">Nachrichten an Jugendmitglieder laufen über den Mannschaftskanal oder mit einem Elternteil in Kopie, nicht als Privatnachricht.</w:t>
      </w:r>
    </w:p>
    <w:p>
      <w:pPr>
        <w:pStyle w:val="ListParagraph"/>
        <w:numPr>
          <w:ilvl w:val="0"/>
          <w:numId w:val="1"/>
        </w:numPr>
      </w:pPr>
      <w:r>
        <w:t xml:space="preserve">Nachrichten drehen sich um den Sport und den Verein und werden zu üblichen Zeiten verschickt.</w:t>
      </w:r>
    </w:p>
    <w:p>
      <w:pPr>
        <w:pStyle w:val="ListParagraph"/>
        <w:numPr>
          <w:ilvl w:val="0"/>
          <w:numId w:val="1"/>
        </w:numPr>
      </w:pPr>
      <w:r>
        <w:t xml:space="preserve">Du schickst Jugendmitgliedern keine Freundschafts- oder Folgeanfragen in sozialen Medien und führst dort keine privaten Gespräche mit ihnen.</w:t>
      </w:r>
    </w:p>
    <w:p>
      <w:pPr>
        <w:pStyle w:val="ListParagraph"/>
        <w:numPr>
          <w:ilvl w:val="0"/>
          <w:numId w:val="1"/>
        </w:numPr>
      </w:pPr>
      <w:r>
        <w:t xml:space="preserve">Du gehst nicht allein in eine Umkleide, in der sich Jugendmitglieder umziehen. Ist es nötig, klopfst du an und gehst mit einer zweiten erwachsenen Person hinein.</w:t>
      </w:r>
    </w:p>
    <w:p>
      <w:pPr>
        <w:pStyle w:val="ListParagraph"/>
        <w:numPr>
          <w:ilvl w:val="0"/>
          <w:numId w:val="1"/>
        </w:numPr>
      </w:pPr>
      <w:r>
        <w:t xml:space="preserve">Fährst du ein Jugendmitglied allein nach Hause oder triffst du dich mit einem allein, weiß ein Elternteil davon.</w:t>
      </w:r>
    </w:p>
    <w:p>
      <w:pPr>
        <w:pStyle w:val="Heading1"/>
      </w:pPr>
      <w:r>
        <w:t xml:space="preserve">9. Melden: An wen du dich wenden kannst</w:t>
      </w:r>
    </w:p>
    <w:p>
      <w:r>
        <w:t xml:space="preserve">Siehst oder hörst du Verhalten, das nicht zu diesem Kodex passt, oder passiert es dir selbst? Sprich die Person an, wenn das gefahrlos möglich ist. Geht das nicht oder ist es ernst, wende dich an den Trainer, ein Vorstandsmitglied oder die Vertrauensperson. Was du erzählst, wird vertraulich behandelt.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402"/>
        <w:gridCol w:w="2948"/>
        <w:gridCol w:w="3515"/>
      </w:tblGrid>
      <w:tr>
        <w:trPr>
          <w:cantSplit/>
          <w:tblHeader/>
        </w:trPr>
        <w:tc>
          <w:tcPr>
            <w:tcW w:w="3402" w:type="dxa"/>
            <w:tcBorders>
              <w:bottom w:val="single" w:sz="12" w:space="0" w:color="0E1426"/>
            </w:tcBorders>
            <w:shd w:val="clear" w:color="auto" w:fill="EEF0F4"/>
            <w:vAlign w:val="center"/>
          </w:tcPr>
          <w:p>
            <w:pPr>
              <w:spacing w:before="0" w:after="0"/>
              <w:jc w:val="center"/>
            </w:pPr>
            <w:r>
              <w:rPr>
                <w:b/>
                <w:bCs/>
                <w:sz w:val="19"/>
                <w:szCs w:val="19"/>
              </w:rPr>
              <w:t xml:space="preserve">Rolle</w:t>
            </w:r>
          </w:p>
        </w:tc>
        <w:tc>
          <w:tcPr>
            <w:tcW w:w="2948" w:type="dxa"/>
            <w:tcBorders>
              <w:bottom w:val="single" w:sz="12" w:space="0" w:color="0E1426"/>
            </w:tcBorders>
            <w:shd w:val="clear" w:color="auto" w:fill="EEF0F4"/>
            <w:vAlign w:val="center"/>
          </w:tcPr>
          <w:p>
            <w:pPr>
              <w:spacing w:before="0" w:after="0"/>
              <w:jc w:val="center"/>
            </w:pPr>
            <w:r>
              <w:rPr>
                <w:b/>
                <w:bCs/>
                <w:sz w:val="19"/>
                <w:szCs w:val="19"/>
              </w:rPr>
              <w:t xml:space="preserve">Name</w:t>
            </w:r>
          </w:p>
        </w:tc>
        <w:tc>
          <w:tcPr>
            <w:tcW w:w="3515" w:type="dxa"/>
            <w:tcBorders>
              <w:bottom w:val="single" w:sz="12" w:space="0" w:color="0E1426"/>
            </w:tcBorders>
            <w:shd w:val="clear" w:color="auto" w:fill="EEF0F4"/>
            <w:vAlign w:val="center"/>
          </w:tcPr>
          <w:p>
            <w:pPr>
              <w:spacing w:before="0" w:after="0"/>
              <w:jc w:val="center"/>
            </w:pPr>
            <w:r>
              <w:rPr>
                <w:b/>
                <w:bCs/>
                <w:sz w:val="19"/>
                <w:szCs w:val="19"/>
              </w:rPr>
              <w:t xml:space="preserve">Telefon oder E-Mail</w:t>
            </w:r>
          </w:p>
        </w:tc>
      </w:tr>
      <w:tr>
        <w:trPr>
          <w:cantSplit/>
          <w:trHeight w:val="510" w:hRule="atLeast"/>
        </w:trPr>
        <w:tc>
          <w:tcPr>
            <w:tcW w:w="3402" w:type="dxa"/>
            <w:vAlign w:val="center"/>
          </w:tcPr>
          <w:p>
            <w:pPr>
              <w:spacing w:before="0" w:after="0"/>
              <w:jc w:val="left"/>
            </w:pPr>
            <w:r>
              <w:rPr>
                <w:sz w:val="20"/>
                <w:szCs w:val="20"/>
              </w:rPr>
              <w:t xml:space="preserve">Vertrauensperson</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r>
              <w:rPr>
                <w:sz w:val="20"/>
                <w:szCs w:val="20"/>
              </w:rPr>
              <w:t xml:space="preserve">Vorstand</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r>
              <w:rPr>
                <w:sz w:val="20"/>
                <w:szCs w:val="20"/>
              </w:rPr>
              <w:t xml:space="preserve">Jugendwart</w:t>
            </w:r>
          </w:p>
        </w:tc>
        <w:tc>
          <w:tcPr>
            <w:tcW w:w="2948" w:type="dxa"/>
            <w:vAlign w:val="center"/>
          </w:tcPr>
          <w:p>
            <w:pPr>
              <w:spacing w:before="0" w:after="0"/>
              <w:jc w:val="left"/>
            </w:pPr>
          </w:p>
        </w:tc>
        <w:tc>
          <w:tcPr>
            <w:tcW w:w="3515" w:type="dxa"/>
            <w:vAlign w:val="center"/>
          </w:tcPr>
          <w:p>
            <w:pPr>
              <w:spacing w:before="0" w:after="0"/>
              <w:jc w:val="left"/>
            </w:pPr>
          </w:p>
        </w:tc>
      </w:tr>
      <w:tr>
        <w:trPr>
          <w:cantSplit/>
          <w:trHeight w:val="510" w:hRule="atLeast"/>
        </w:trPr>
        <w:tc>
          <w:tcPr>
            <w:tcW w:w="3402" w:type="dxa"/>
            <w:vAlign w:val="center"/>
          </w:tcPr>
          <w:p>
            <w:pPr>
              <w:spacing w:before="0" w:after="0"/>
              <w:jc w:val="left"/>
            </w:pPr>
          </w:p>
        </w:tc>
        <w:tc>
          <w:tcPr>
            <w:tcW w:w="2948" w:type="dxa"/>
            <w:vAlign w:val="center"/>
          </w:tcPr>
          <w:p>
            <w:pPr>
              <w:spacing w:before="0" w:after="0"/>
              <w:jc w:val="left"/>
            </w:pPr>
          </w:p>
        </w:tc>
        <w:tc>
          <w:tcPr>
            <w:tcW w:w="3515" w:type="dxa"/>
            <w:vAlign w:val="center"/>
          </w:tcPr>
          <w:p>
            <w:pPr>
              <w:spacing w:before="0" w:after="0"/>
              <w:jc w:val="left"/>
            </w:pPr>
          </w:p>
        </w:tc>
      </w:tr>
    </w:tbl>
    <w:p>
      <w:pPr>
        <w:spacing w:before="0" w:after="0" w:line="113" w:lineRule="exact"/>
      </w:pPr>
    </w:p>
    <w:p>
      <w:r>
        <w:rPr>
          <w:b/>
          <w:bCs/>
        </w:rPr>
        <w:t xml:space="preserve">Besteht unmittelbare Gefahr, ruf den Notruf an.</w:t>
      </w:r>
    </w:p>
    <w:p>
      <w:pPr>
        <w:pStyle w:val="Heading1"/>
      </w:pPr>
      <w:r>
        <w:t xml:space="preserve">10. Maßnahmen</w:t>
      </w:r>
    </w:p>
    <w:p>
      <w:r>
        <w:t xml:space="preserve">Hält sich jemand nicht an diesen Kodex, folgt zuerst ein Gespräch. Danach kann der Vorstand Maßnahmen ergreifen, je nachdem, wie schwer das Verhalten wiegt und ob es schon öfter vorgekommen ist:</w:t>
      </w:r>
    </w:p>
    <w:p>
      <w:pPr>
        <w:pStyle w:val="ListParagraph"/>
        <w:numPr>
          <w:ilvl w:val="0"/>
          <w:numId w:val="3"/>
        </w:numPr>
      </w:pPr>
      <w:r>
        <w:t xml:space="preserve">ein Gespräch mit dem Trainer oder einem Vorstandsmitglied;</w:t>
      </w:r>
    </w:p>
    <w:p>
      <w:pPr>
        <w:pStyle w:val="ListParagraph"/>
        <w:numPr>
          <w:ilvl w:val="0"/>
          <w:numId w:val="3"/>
        </w:numPr>
      </w:pPr>
      <w:r>
        <w:t xml:space="preserve">eine Verwarnung, mündlich oder schriftlich;</w:t>
      </w:r>
    </w:p>
    <w:p>
      <w:pPr>
        <w:pStyle w:val="ListParagraph"/>
        <w:numPr>
          <w:ilvl w:val="0"/>
          <w:numId w:val="3"/>
        </w:numPr>
      </w:pPr>
      <w:r>
        <w:t xml:space="preserve">ein zeitweiliger Ausschluss von Training, Spielen oder Veranstaltungen (Sperre);</w:t>
      </w:r>
    </w:p>
    <w:p>
      <w:pPr>
        <w:pStyle w:val="ListParagraph"/>
        <w:numPr>
          <w:ilvl w:val="0"/>
          <w:numId w:val="3"/>
        </w:numPr>
      </w:pPr>
      <w:r>
        <w:t xml:space="preserve">bei schwerem oder wiederholtem Verhalten: der Ausschluss aus dem Verein nach den Regeln der Satzung.</w:t>
      </w:r>
    </w:p>
    <w:p>
      <w:r>
        <w:t xml:space="preserve">Bevor der Vorstand eine Maßnahme beschließt, kann die betroffene Person ihre Sicht schildern. Bei Jugendmitgliedern werden die Eltern oder Erziehungsberechtigten einbezogen. Bei Gewalt oder sexuellen Grenzverletzungen kann der Vorstand sofort sperren; eine Anzeige bei der Polizei bleibt immer möglich.</w:t>
      </w:r>
    </w:p>
    <w:p>
      <w:pPr>
        <w:pStyle w:val="Heading1"/>
      </w:pPr>
      <w:r>
        <w:t xml:space="preserve">11. So machen wir den Kodex bekannt</w:t>
      </w:r>
    </w:p>
    <w:p>
      <w:r>
        <w:t xml:space="preserve">So sorgen wir dafür, dass alle den Kodex kennen (Zutreffendes ankreuzen):</w:t>
      </w:r>
    </w:p>
    <w:p>
      <w:pPr>
        <w:tabs>
          <w:tab w:val="left" w:pos="340"/>
        </w:tabs>
        <w:spacing w:after="80"/>
        <w:ind w:left="340" w:hanging="340"/>
      </w:pPr>
      <w:r>
        <w:rPr>
          <w:rFonts w:ascii="Segoe UI Symbol" w:hAnsi="Segoe UI Symbol" w:cs="Segoe UI Symbol" w:eastAsia="Segoe UI Symbol"/>
          <w:sz w:val="24"/>
        </w:rPr>
        <w:t xml:space="preserve">☐</w:t>
      </w:r>
      <w:r>
        <w:tab/>
      </w:r>
      <w:r>
        <w:t xml:space="preserve">Er steht auf der Website des Vereins.</w:t>
      </w:r>
    </w:p>
    <w:p>
      <w:pPr>
        <w:tabs>
          <w:tab w:val="left" w:pos="340"/>
        </w:tabs>
        <w:spacing w:after="80"/>
        <w:ind w:left="340" w:hanging="340"/>
      </w:pPr>
      <w:r>
        <w:rPr>
          <w:rFonts w:ascii="Segoe UI Symbol" w:hAnsi="Segoe UI Symbol" w:cs="Segoe UI Symbol" w:eastAsia="Segoe UI Symbol"/>
          <w:sz w:val="24"/>
        </w:rPr>
        <w:t xml:space="preserve">☐</w:t>
      </w:r>
      <w:r>
        <w:tab/>
      </w:r>
      <w:r>
        <w:t xml:space="preserve">Er steht im Vereinshandbuch.</w:t>
      </w:r>
    </w:p>
    <w:p>
      <w:pPr>
        <w:tabs>
          <w:tab w:val="left" w:pos="340"/>
        </w:tabs>
        <w:spacing w:after="80"/>
        <w:ind w:left="340" w:hanging="340"/>
      </w:pPr>
      <w:r>
        <w:rPr>
          <w:rFonts w:ascii="Segoe UI Symbol" w:hAnsi="Segoe UI Symbol" w:cs="Segoe UI Symbol" w:eastAsia="Segoe UI Symbol"/>
          <w:sz w:val="24"/>
        </w:rPr>
        <w:t xml:space="preserve">☐</w:t>
      </w:r>
      <w:r>
        <w:tab/>
      </w:r>
      <w:r>
        <w:t xml:space="preserve">Neue Mitglieder erhalten ihn bei der Anmeldung.</w:t>
      </w:r>
    </w:p>
    <w:p>
      <w:pPr>
        <w:tabs>
          <w:tab w:val="left" w:pos="340"/>
        </w:tabs>
        <w:spacing w:after="80"/>
        <w:ind w:left="340" w:hanging="340"/>
      </w:pPr>
      <w:r>
        <w:rPr>
          <w:rFonts w:ascii="Segoe UI Symbol" w:hAnsi="Segoe UI Symbol" w:cs="Segoe UI Symbol" w:eastAsia="Segoe UI Symbol"/>
          <w:sz w:val="24"/>
        </w:rPr>
        <w:t xml:space="preserve">☐</w:t>
      </w:r>
      <w:r>
        <w:tab/>
      </w:r>
      <w:r>
        <w:t xml:space="preserve">Er hängt in der Halle, am Schwarzen Brett oder auf einem Bildschirm.</w:t>
      </w:r>
    </w:p>
    <w:p>
      <w:pPr>
        <w:tabs>
          <w:tab w:val="left" w:pos="340"/>
        </w:tabs>
        <w:spacing w:after="80"/>
        <w:ind w:left="340" w:hanging="340"/>
      </w:pPr>
      <w:r>
        <w:rPr>
          <w:rFonts w:ascii="Segoe UI Symbol" w:hAnsi="Segoe UI Symbol" w:cs="Segoe UI Symbol" w:eastAsia="Segoe UI Symbol"/>
          <w:sz w:val="24"/>
        </w:rPr>
        <w:t xml:space="preserve">☐</w:t>
      </w:r>
      <w:r>
        <w:tab/>
      </w:r>
      <w:r>
        <w:t xml:space="preserve">Alle Mitglieder erhalten ihn zu Beginn jeder Saison per E-Mail.</w:t>
      </w:r>
    </w:p>
    <w:p>
      <w:pPr>
        <w:tabs>
          <w:tab w:val="left" w:pos="340"/>
        </w:tabs>
        <w:spacing w:after="80"/>
        <w:ind w:left="340" w:hanging="340"/>
      </w:pPr>
      <w:r>
        <w:rPr>
          <w:rFonts w:ascii="Segoe UI Symbol" w:hAnsi="Segoe UI Symbol" w:cs="Segoe UI Symbol" w:eastAsia="Segoe UI Symbol"/>
          <w:sz w:val="24"/>
        </w:rPr>
        <w:t xml:space="preserve">☐</w:t>
      </w:r>
      <w:r>
        <w:tab/>
      </w:r>
      <w:r>
        <w:t xml:space="preserve">Sonstiges: ______________________________</w:t>
      </w:r>
    </w:p>
    <w:p>
      <w:r>
        <w:t xml:space="preserve">Der Vorstand überprüft den Kodex jede Saison. Anmerkungen und Vorschläge sind willkommen.</w:t>
      </w:r>
    </w:p>
    <w:p>
      <w:pPr>
        <w:spacing w:before="0" w:after="0" w:line="170" w:lineRule="exact"/>
      </w:pPr>
    </w:p>
    <w:p>
      <w:r>
        <w:rPr>
          <w:color w:val="5B6479"/>
          <w:sz w:val="17"/>
          <w:szCs w:val="17"/>
        </w:rPr>
        <w:t xml:space="preserve">Nutzt euer Verein Koach mit dem Club-Abo, weist ihr alle Mitglieder in der App mit einer Vereinsmitteilung auf diesen Kodex hin; Privatnachrichten gibt es in Koach nicht.</w:t>
      </w:r>
    </w:p>
    <w:p>
      <w:r>
        <w:rPr>
          <w:color w:val="5B6479"/>
          <w:sz w:val="17"/>
          <w:szCs w:val="17"/>
        </w:rPr>
        <w:t xml:space="preserve">Du darfst diese Vorlage frei nutzen, kopieren und anpassen.</w:t>
      </w:r>
    </w:p>
    <w:p>
      <w:r>
        <w:br w:type="page"/>
      </w:r>
    </w:p>
    <w:p>
      <w:pPr>
        <w:spacing w:after="57"/>
      </w:pPr>
      <w:r>
        <w:rPr>
          <w:b/>
          <w:bCs/>
          <w:color w:val="5B6479"/>
          <w:sz w:val="17"/>
          <w:szCs w:val="17"/>
        </w:rPr>
        <w:t xml:space="preserve">Verhaltenskodex für Spielerinnen, Spieler, Eltern und Mitglieder</w:t>
      </w:r>
    </w:p>
    <w:p>
      <w:pPr>
        <w:pStyle w:val="Heading1"/>
      </w:pPr>
      <w:r>
        <w:t xml:space="preserve">Erklärung</w:t>
      </w:r>
    </w:p>
    <w:tbl>
      <w:tblPr>
        <w:tblW w:w="9865" w:type="dxa"/>
        <w:tblBorders>
          <w:top w:val="nil"/>
          <w:left w:val="nil"/>
          <w:bottom w:val="nil"/>
          <w:right w:val="nil"/>
          <w:insideH w:val="nil"/>
          <w:insideV w:val="nil"/>
        </w:tblBorders>
        <w:tblLayout w:type="fixed"/>
        <w:tblCellMar>
          <w:left w:w="0" w:type="dxa"/>
          <w:right w:w="60" w:type="dxa"/>
        </w:tblCellMar>
      </w:tblPr>
      <w:tblGrid>
        <w:gridCol w:w="907"/>
        <w:gridCol w:w="8957"/>
      </w:tblGrid>
      <w:tr>
        <w:trPr>
          <w:cantSplit/>
          <w:trHeight w:val="510" w:hRule="atLeast"/>
        </w:trPr>
        <w:tc>
          <w:tcPr>
            <w:tcW w:w="907" w:type="dxa"/>
            <w:vAlign w:val="bottom"/>
          </w:tcPr>
          <w:p>
            <w:pPr>
              <w:spacing w:before="0" w:after="20"/>
            </w:pPr>
            <w:r>
              <w:rPr>
                <w:b/>
                <w:bCs/>
                <w:sz w:val="19"/>
                <w:szCs w:val="19"/>
              </w:rPr>
              <w:t xml:space="preserve">Verein</w:t>
            </w:r>
          </w:p>
        </w:tc>
        <w:tc>
          <w:tcPr>
            <w:tcW w:w="8957" w:type="dxa"/>
            <w:tcBorders>
              <w:bottom w:val="single" w:sz="6" w:space="0" w:color="0E1426"/>
            </w:tcBorders>
            <w:vAlign w:val="bottom"/>
          </w:tcPr>
          <w:p>
            <w:pPr>
              <w:spacing w:before="0" w:after="20"/>
            </w:pPr>
          </w:p>
        </w:tc>
      </w:tr>
    </w:tbl>
    <w:p>
      <w:pPr>
        <w:spacing w:before="0" w:after="0" w:line="170" w:lineRule="exact"/>
      </w:pPr>
    </w:p>
    <w:p>
      <w:r>
        <w:rPr>
          <w:b/>
          <w:bCs/>
        </w:rPr>
        <w:t xml:space="preserve">Ich habe den Verhaltenskodex des Vereins gelesen und halte mich daran. Ich weiß, an wen ich mich wenden kann, wenn ich etwas sehe oder erlebe, das nicht zu diesem Kodex passt.</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624" w:hRule="atLeast"/>
        </w:trPr>
        <w:tc>
          <w:tcPr>
            <w:tcW w:w="1587" w:type="dxa"/>
            <w:vAlign w:val="bottom"/>
          </w:tcPr>
          <w:p>
            <w:pPr>
              <w:spacing w:before="0" w:after="20"/>
            </w:pPr>
            <w:r>
              <w:rPr>
                <w:b/>
                <w:bCs/>
                <w:sz w:val="19"/>
                <w:szCs w:val="19"/>
              </w:rPr>
              <w:t xml:space="preserve">Name</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Mannschaft</w:t>
            </w:r>
          </w:p>
        </w:tc>
        <w:tc>
          <w:tcPr>
            <w:tcW w:w="3175" w:type="dxa"/>
            <w:tcBorders>
              <w:bottom w:val="single" w:sz="6" w:space="0" w:color="0E1426"/>
            </w:tcBorders>
            <w:vAlign w:val="bottom"/>
          </w:tcPr>
          <w:p>
            <w:pPr>
              <w:spacing w:before="0" w:after="20"/>
            </w:pPr>
          </w:p>
        </w:tc>
      </w:tr>
      <w:tr>
        <w:trPr>
          <w:cantSplit/>
          <w:trHeight w:val="624"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Unterschrift</w:t>
            </w:r>
          </w:p>
        </w:tc>
        <w:tc>
          <w:tcPr>
            <w:tcW w:w="3175" w:type="dxa"/>
            <w:tcBorders>
              <w:bottom w:val="single" w:sz="6" w:space="0" w:color="0E1426"/>
            </w:tcBorders>
            <w:vAlign w:val="bottom"/>
          </w:tcPr>
          <w:p>
            <w:pPr>
              <w:spacing w:before="0" w:after="20"/>
            </w:pPr>
          </w:p>
        </w:tc>
      </w:tr>
    </w:tbl>
    <w:p>
      <w:pPr>
        <w:spacing w:before="0" w:after="0" w:line="170" w:lineRule="exact"/>
      </w:pPr>
    </w:p>
    <w:p>
      <w:r>
        <w:t xml:space="preserve">Bei Mitgliedern unter 18 Jahren unterschreibt auch ein Elternteil oder eine erziehungsberechtigte Person:</w:t>
      </w:r>
    </w:p>
    <w:tbl>
      <w:tblPr>
        <w:tblW w:w="9865" w:type="dxa"/>
        <w:tblBorders>
          <w:top w:val="nil"/>
          <w:left w:val="nil"/>
          <w:bottom w:val="nil"/>
          <w:right w:val="nil"/>
          <w:insideH w:val="nil"/>
          <w:insideV w:val="nil"/>
        </w:tblBorders>
        <w:tblLayout w:type="fixed"/>
        <w:tblCellMar>
          <w:left w:w="0" w:type="dxa"/>
          <w:right w:w="60" w:type="dxa"/>
        </w:tblCellMar>
      </w:tblPr>
      <w:tblGrid>
        <w:gridCol w:w="1928"/>
        <w:gridCol w:w="7937"/>
      </w:tblGrid>
      <w:tr>
        <w:trPr>
          <w:cantSplit/>
          <w:trHeight w:val="624" w:hRule="atLeast"/>
        </w:trPr>
        <w:tc>
          <w:tcPr>
            <w:tcW w:w="1928" w:type="dxa"/>
            <w:vAlign w:val="bottom"/>
          </w:tcPr>
          <w:p>
            <w:pPr>
              <w:spacing w:before="0" w:after="20"/>
            </w:pPr>
            <w:r>
              <w:rPr>
                <w:b/>
                <w:bCs/>
                <w:sz w:val="19"/>
                <w:szCs w:val="19"/>
              </w:rPr>
              <w:t xml:space="preserve">Name Elternteil</w:t>
            </w:r>
          </w:p>
        </w:tc>
        <w:tc>
          <w:tcPr>
            <w:tcW w:w="7937" w:type="dxa"/>
            <w:tcBorders>
              <w:bottom w:val="single" w:sz="6" w:space="0" w:color="0E1426"/>
            </w:tcBorders>
            <w:vAlign w:val="bottom"/>
          </w:tcPr>
          <w:p>
            <w:pPr>
              <w:spacing w:before="0" w:after="20"/>
            </w:p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3175"/>
        <w:gridCol w:w="340"/>
        <w:gridCol w:w="1587"/>
        <w:gridCol w:w="3175"/>
      </w:tblGrid>
      <w:tr>
        <w:trPr>
          <w:cantSplit/>
          <w:trHeight w:val="624" w:hRule="atLeast"/>
        </w:trPr>
        <w:tc>
          <w:tcPr>
            <w:tcW w:w="1587" w:type="dxa"/>
            <w:vAlign w:val="bottom"/>
          </w:tcPr>
          <w:p>
            <w:pPr>
              <w:spacing w:before="0" w:after="20"/>
            </w:pPr>
            <w:r>
              <w:rPr>
                <w:b/>
                <w:bCs/>
                <w:sz w:val="19"/>
                <w:szCs w:val="19"/>
              </w:rPr>
              <w:t xml:space="preserve">Datum</w:t>
            </w:r>
          </w:p>
        </w:tc>
        <w:tc>
          <w:tcPr>
            <w:tcW w:w="3175"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Unterschrift</w:t>
            </w:r>
          </w:p>
        </w:tc>
        <w:tc>
          <w:tcPr>
            <w:tcW w:w="3175" w:type="dxa"/>
            <w:tcBorders>
              <w:bottom w:val="single" w:sz="6" w:space="0" w:color="0E1426"/>
            </w:tcBorders>
            <w:vAlign w:val="bottom"/>
          </w:tcPr>
          <w:p>
            <w:pPr>
              <w:spacing w:before="0" w:after="20"/>
            </w:pPr>
          </w:p>
        </w:tc>
      </w:tr>
    </w:tbl>
    <w:p>
      <w:pPr>
        <w:spacing w:before="0" w:after="0" w:line="170" w:lineRule="exact"/>
      </w:pPr>
    </w:p>
    <w:p>
      <w:r>
        <w:t xml:space="preserve">Abgeben bei: ______________________________</w:t>
      </w: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Verhaltenskodex, frei zu nutzen, zu kopieren und anzupassen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 w:numId="3">
    <w:abstractNumId w:val="1"/>
    <w:lvlOverride w:ilvl="0">
      <w:startOverride w:val="1"/>
    </w:lvlOverride>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Verhaltenskodex Sportverein</dc:title>
  <dc:subject>In Word zum Anpassen: derselbe Mustertext und die Erklärung, mit Lücken für den Verein und die Ansprechpersonen.</dc:subject>
  <dc:creator>Koach Volleyball</dc:creator>
  <cp:keywords>Verhaltenskodex Sportverein</cp:keywords>
  <dc:description>koachvolleyball.com</dc:description>
  <dc:language>de-DE</dc:language>
  <cp:lastModifiedBy>Koach Volleyball</cp:lastModifiedBy>
  <dcterms:created xsi:type="dcterms:W3CDTF">2026-10-03T22:26:39Z</dcterms:created>
  <dcterms:modified xsi:type="dcterms:W3CDTF">2026-10-03T22:26:39Z</dcterms:modified>
</cp:coreProperties>
</file>