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Manual del entrenador</w:t>
      </w:r>
    </w:p>
    <w:p>
      <w:pPr>
        <w:pStyle w:val="Subtitle"/>
        <w:pBdr>
          <w:bottom w:val="single" w:sz="12" w:space="6" w:color="0E1426"/>
        </w:pBdr>
      </w:pPr>
      <w:r>
        <w:t xml:space="preserve">Lo que cada entrenador del club debe saber: quién te ayuda, cómo es un entrenamiento, los acuerdos y dónde está cada cosa. Rellena los espacios y entrégalo a cada entrenador nuevo.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2835"/>
        <w:gridCol w:w="340"/>
        <w:gridCol w:w="1928"/>
        <w:gridCol w:w="2835"/>
      </w:tblGrid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Club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Temporada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Versión o fecha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Actualizado por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Cómo usarlo:</w:t>
      </w:r>
      <w:r>
        <w:rPr>
          <w:sz w:val="19"/>
          <w:szCs w:val="19"/>
        </w:rPr>
        <w:t xml:space="preserve"> rellena los espacios con el coordinador técnico o la junta directiva, tacha lo que no encaje en tu club y entrega el manual a cada entrenador antes de su primer entrenamiento. Pon solo acuerdos fijos. Lo que cambia cada semana, como el calendario, los planes de entrenamiento y la asistencia, no va aquí: anota en el apartado 8 dónde está.</w:t>
      </w:r>
    </w:p>
    <w:p>
      <w:pPr>
        <w:pStyle w:val="Heading1"/>
      </w:pPr>
      <w:r>
        <w:t xml:space="preserve">1. Quién te ayuda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608"/>
        <w:gridCol w:w="2154"/>
        <w:gridCol w:w="2494"/>
        <w:gridCol w:w="2608"/>
      </w:tblGrid>
      <w:tr>
        <w:trPr>
          <w:cantSplit/>
          <w:tblHeader/>
        </w:trPr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Función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Nombre</w:t>
            </w:r>
          </w:p>
        </w:tc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Contacto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Para qué</w:t>
            </w: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Coordinador técnico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Coordinador de cantera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Mentor de entrenadores nuevos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Instalación y llaves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Material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Persona de confianza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2. Visión y plan de formación</w:t>
      </w:r>
    </w:p>
    <w:p>
      <w:pPr>
        <w:spacing w:after="28"/>
      </w:pPr>
      <w:r>
        <w:rPr>
          <w:b/>
          <w:bCs/>
        </w:rPr>
        <w:t xml:space="preserve">Lo que defiende nuestro club, en tres frases</w:t>
      </w:r>
    </w:p>
    <w:p>
      <w:pPr>
        <w:spacing w:after="57"/>
      </w:pPr>
      <w:r>
        <w:rPr>
          <w:color w:val="5B6479"/>
          <w:sz w:val="17"/>
          <w:szCs w:val="17"/>
        </w:rPr>
        <w:t xml:space="preserve">Por ejemplo: qué aprenden los jugadores con nosotros, cómo vivimos las victorias y las derrotas y qué pedimos a los entrenadores.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948"/>
        <w:gridCol w:w="1701"/>
        <w:gridCol w:w="5216"/>
      </w:tblGrid>
      <w:tr>
        <w:trPr>
          <w:cantSplit/>
          <w:tblHeader/>
        </w:trPr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Grupo o equipo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Edad (años)</w:t>
            </w:r>
          </w:p>
        </w:tc>
        <w:tc>
          <w:tcPr>
            <w:tcW w:w="521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En qué nos centramos esta temporada</w:t>
            </w: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t xml:space="preserve">El plan de formación completo y la política técnica están en: ____________________________</w:t>
      </w:r>
    </w:p>
    <w:p>
      <w:pPr>
        <w:pStyle w:val="Heading1"/>
      </w:pPr>
      <w:r>
        <w:t xml:space="preserve">3. Así es un entrenamiento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721"/>
        <w:gridCol w:w="1247"/>
        <w:gridCol w:w="5896"/>
      </w:tblGrid>
      <w:tr>
        <w:trPr>
          <w:cantSplit/>
          <w:tblHeader/>
        </w:trPr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Bloque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Minutos</w:t>
            </w:r>
          </w:p>
        </w:tc>
        <w:tc>
          <w:tcPr>
            <w:tcW w:w="589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Qué esperamos</w:t>
            </w: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Calentamiento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Técnica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Ejercicio o juego reducido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Situación de partido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Cierre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ListParagraph"/>
        <w:numPr>
          <w:ilvl w:val="0"/>
          <w:numId w:val="1"/>
        </w:numPr>
      </w:pPr>
      <w:r>
        <w:t xml:space="preserve">Cada entrenamiento tiene un solo objetivo, que explicas a los jugadores al empezar.</w:t>
      </w:r>
    </w:p>
    <w:p>
      <w:pPr>
        <w:pStyle w:val="ListParagraph"/>
        <w:numPr>
          <w:ilvl w:val="0"/>
          <w:numId w:val="1"/>
        </w:numPr>
      </w:pPr>
      <w:r>
        <w:t xml:space="preserve">Preparas antes un plan por bloques, como muy tarde _____ horas antes del entrenamiento.</w:t>
      </w:r>
    </w:p>
    <w:p>
      <w:pPr>
        <w:pStyle w:val="ListParagraph"/>
        <w:numPr>
          <w:ilvl w:val="0"/>
          <w:numId w:val="1"/>
        </w:numPr>
      </w:pPr>
      <w:r>
        <w:t xml:space="preserve">Los ejercicios y las plantillas de entrenamiento del club están en: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Después del entrenamiento anotas brevemente qué se hizo y cuál será el objetivo la próxima vez, en: ____________________________</w:t>
      </w:r>
    </w:p>
    <w:p>
      <w:pPr>
        <w:pStyle w:val="Heading1"/>
      </w:pPr>
      <w:r>
        <w:t xml:space="preserve">4. Acuerdos para entrenadores</w:t>
      </w:r>
    </w:p>
    <w:p>
      <w:pPr>
        <w:pStyle w:val="ListParagraph"/>
        <w:numPr>
          <w:ilvl w:val="0"/>
          <w:numId w:val="1"/>
        </w:numPr>
      </w:pPr>
      <w:r>
        <w:t xml:space="preserve">Estás en la instalación _____ minutos antes del inicio y preparas la cancha con los jugadores.</w:t>
      </w:r>
    </w:p>
    <w:p>
      <w:pPr>
        <w:pStyle w:val="ListParagraph"/>
        <w:numPr>
          <w:ilvl w:val="0"/>
          <w:numId w:val="1"/>
        </w:numPr>
      </w:pPr>
      <w:r>
        <w:t xml:space="preserve">¿No puedes dar un entrenamiento? Avísalo como muy tarde _____ horas antes a ______________ y organiza un sustituto a través de: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Registras la asistencia en cada entrenamiento, en: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Si un jugador falta _____ veces seguidas sin avisar, te pones en contacto con él y lo comunicas 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Antes de que un jugador entrene o juegue con otro equipo, lo consultas con: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El código de conducta para entrenadores del club está en: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Qué comprobación o certificado pide el club a los entrenadores y dónde se solicita: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En caso de lesión: el botiquín está en ______________ y el desfibrilador (DEA) está: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Ante una lesión grave, llama primero al número de emergencias y después a: ____________________________</w:t>
      </w:r>
    </w:p>
    <w:p>
      <w:pPr>
        <w:pStyle w:val="Heading1"/>
      </w:pPr>
      <w:r>
        <w:t xml:space="preserve">5. Comunicación</w:t>
      </w:r>
    </w:p>
    <w:p>
      <w:pPr>
        <w:pStyle w:val="ListParagraph"/>
        <w:numPr>
          <w:ilvl w:val="0"/>
          <w:numId w:val="1"/>
        </w:numPr>
      </w:pPr>
      <w:r>
        <w:t xml:space="preserve">Al inicio de la temporada explicas a los jugadores (y en un equipo de base a las familias) cómo funcionan los entrenamientos, las ausencias y los desplazamientos, a través de: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Los avisos y cambios para el equipo van por: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Entrenamiento cancelado: quién lo decide y cómo se entera el equipo: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Las preguntas de las familias sobre minutos de juego o la composición de los equipos las hablas con calma, no justo después de un partido. Si no hay acuerdo, recurres 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La composición de los equipos la decide: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Reunión de entrenadores: _____ veces por temporada, organizada por: ____________________________</w:t>
      </w:r>
    </w:p>
    <w:p>
      <w:pPr>
        <w:pStyle w:val="Heading1"/>
      </w:pPr>
      <w:r>
        <w:t xml:space="preserve">6. Material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175"/>
        <w:gridCol w:w="3515"/>
        <w:gridCol w:w="3175"/>
      </w:tblGrid>
      <w:tr>
        <w:trPr>
          <w:cantSplit/>
          <w:tblHeader/>
        </w:trPr>
        <w:tc>
          <w:tcPr>
            <w:tcW w:w="317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Qué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Dónde está</w:t>
            </w:r>
          </w:p>
        </w:tc>
        <w:tc>
          <w:tcPr>
            <w:tcW w:w="317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Quién lo gestiona</w:t>
            </w: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Balones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Redes, postes y varillas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Conos y petos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Botiquín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Llave o código de acceso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Camisetas de partido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ListParagraph"/>
        <w:numPr>
          <w:ilvl w:val="0"/>
          <w:numId w:val="1"/>
        </w:numPr>
      </w:pPr>
      <w:r>
        <w:t xml:space="preserve">¿Algo roto o perdido? Avísalo en un plazo de _____ días 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Pedir o comprar material se hace a través de: ____________________________</w:t>
      </w:r>
    </w:p>
    <w:p>
      <w:pPr>
        <w:pStyle w:val="Heading1"/>
      </w:pPr>
      <w:r>
        <w:t xml:space="preserve">7. Acompañamiento y formación</w:t>
      </w:r>
    </w:p>
    <w:p>
      <w:pPr>
        <w:pStyle w:val="ListParagraph"/>
        <w:numPr>
          <w:ilvl w:val="0"/>
          <w:numId w:val="1"/>
        </w:numPr>
      </w:pPr>
      <w:r>
        <w:t xml:space="preserve">Durante los primeros _____ entrenamientos, un entrenador nuevo cuenta con la ayuda de: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Cada entrenador asiste _____ veces por temporada a un entrenamiento de un compañero.</w:t>
      </w:r>
    </w:p>
    <w:p>
      <w:pPr>
        <w:pStyle w:val="ListParagraph"/>
        <w:numPr>
          <w:ilvl w:val="0"/>
          <w:numId w:val="1"/>
        </w:numPr>
      </w:pPr>
      <w:r>
        <w:t xml:space="preserve">Una conversación sobre cómo van las cosas, con el coordinador técnico: _____ veces por temporada.</w:t>
      </w:r>
    </w:p>
    <w:p>
      <w:pPr>
        <w:pStyle w:val="ListParagraph"/>
        <w:numPr>
          <w:ilvl w:val="0"/>
          <w:numId w:val="1"/>
        </w:numPr>
      </w:pPr>
      <w:r>
        <w:t xml:space="preserve">Cursos y titulaciones que el club paga (en parte):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Los gastos los presentas a: ____________________________</w:t>
      </w:r>
    </w:p>
    <w:p>
      <w:pPr>
        <w:pStyle w:val="Heading1"/>
      </w:pPr>
      <w:r>
        <w:t xml:space="preserve">8. Lo que no está en este manual</w:t>
      </w:r>
    </w:p>
    <w:p>
      <w:r>
        <w:t xml:space="preserve">Lo que cambia a menudo queda desfasado enseguida en un manual. Anota aquí dónde está, por ejemplo en la app o en la carpeta compartida del club.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742"/>
        <w:gridCol w:w="272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Qué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Dónde está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Quién lo actualiza</w:t>
            </w: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Horarios de entrenamiento e instalaciones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Calendario de partidos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Lista de jugadores y contactos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Planes de entrenamiento y plantillas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Ejercicios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Asistencia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Informe después del entrenamiento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Notas sobre jugadores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9. Lista de comprobación para un entrenador nuevo</w:t>
      </w:r>
    </w:p>
    <w:p>
      <w:r>
        <w:t xml:space="preserve">Repasa esta lista con el mentor o el coordinador técnico en las primeras semanas.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Conoce al coordinador técnico y al mentor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Tiene acceso a la lista de jugadores, al calendario y a la app o carpeta del club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Tiene la llave o el código de acceso de la instalación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Ha visto el material, el botiquín y el desfibrilador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Ha leído y firmado el código de conducta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Ha solicitado la comprobación o el certificado, si el club lo pide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Los jugadores (y en un equipo de base las familias) saben quién es el nuevo entrenador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Ha preparado el primer entrenamiento con un plan por bloques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Ha leído este manual y firmado la lista</w:t>
      </w:r>
    </w:p>
    <w:p>
      <w:r>
        <w:rPr>
          <w:color w:val="5B6479"/>
          <w:sz w:val="17"/>
          <w:szCs w:val="17"/>
        </w:rPr>
        <w:t xml:space="preserve">En la app Koach guardas un plan con </w:t>
      </w:r>
      <w:r>
        <w:rPr>
          <w:b/>
          <w:bCs/>
          <w:color w:val="5B6479"/>
          <w:sz w:val="17"/>
          <w:szCs w:val="17"/>
        </w:rPr>
        <w:t xml:space="preserve">Guardar como plantilla</w:t>
      </w:r>
      <w:r>
        <w:rPr>
          <w:color w:val="5B6479"/>
          <w:sz w:val="17"/>
          <w:szCs w:val="17"/>
        </w:rPr>
        <w:t xml:space="preserve">, los entrenadores de un club encuentran las plantillas de los demás en </w:t>
      </w:r>
      <w:r>
        <w:rPr>
          <w:b/>
          <w:bCs/>
          <w:color w:val="5B6479"/>
          <w:sz w:val="17"/>
          <w:szCs w:val="17"/>
        </w:rPr>
        <w:t xml:space="preserve">De otros equipos del club</w:t>
      </w:r>
      <w:r>
        <w:rPr>
          <w:color w:val="5B6479"/>
          <w:sz w:val="17"/>
          <w:szCs w:val="17"/>
        </w:rPr>
        <w:t xml:space="preserve"> y el director técnico puede leer el informe de </w:t>
      </w:r>
      <w:r>
        <w:rPr>
          <w:b/>
          <w:bCs/>
          <w:color w:val="5B6479"/>
          <w:sz w:val="17"/>
          <w:szCs w:val="17"/>
        </w:rPr>
        <w:t xml:space="preserve">Después del entrenamiento</w:t>
      </w:r>
      <w:r>
        <w:rPr>
          <w:color w:val="5B6479"/>
          <w:sz w:val="17"/>
          <w:szCs w:val="17"/>
        </w:rPr>
        <w:t xml:space="preserve">.</w:t>
      </w:r>
    </w:p>
    <w:p>
      <w:r>
        <w:rPr>
          <w:color w:val="5B6479"/>
          <w:sz w:val="17"/>
          <w:szCs w:val="17"/>
        </w:rPr>
        <w:t xml:space="preserve">Puedes usar, copiar y adaptar esta plantilla libremente.</w:t>
      </w:r>
    </w:p>
    <w:p>
      <w:r>
        <w:br w:type="page"/>
      </w:r>
    </w:p>
    <w:p>
      <w:pPr>
        <w:pStyle w:val="Heading1"/>
      </w:pPr>
      <w:r>
        <w:t xml:space="preserve">10. Leído y conforme</w:t>
      </w:r>
    </w:p>
    <w:p>
      <w:r>
        <w:rPr>
          <w:b/>
          <w:bCs/>
        </w:rPr>
        <w:t xml:space="preserve">He leído este manual del entrenador y cumplo los acuerdos. Si quiero cambiar algo, lo hablo con el coordinador técnico.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24"/>
        <w:gridCol w:w="3175"/>
        <w:gridCol w:w="1814"/>
        <w:gridCol w:w="1587"/>
        <w:gridCol w:w="2665"/>
      </w:tblGrid>
      <w:tr>
        <w:trPr>
          <w:cantSplit/>
          <w:tblHeader/>
        </w:trPr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N.º</w:t>
            </w:r>
          </w:p>
        </w:tc>
        <w:tc>
          <w:tcPr>
            <w:tcW w:w="317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Nombre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Equipo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Fecha</w:t>
            </w:r>
          </w:p>
        </w:tc>
        <w:tc>
          <w:tcPr>
            <w:tcW w:w="26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Firma</w:t>
            </w: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before="0" w:after="0" w:line="227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041"/>
        <w:gridCol w:w="1020"/>
        <w:gridCol w:w="340"/>
        <w:gridCol w:w="2041"/>
        <w:gridCol w:w="1020"/>
        <w:gridCol w:w="340"/>
        <w:gridCol w:w="2041"/>
        <w:gridCol w:w="1020"/>
      </w:tblGrid>
      <w:tr>
        <w:trPr>
          <w:cantSplit/>
          <w:trHeight w:val="510" w:hRule="atLeast"/>
        </w:trPr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Aprobado por</w:t>
            </w:r>
          </w:p>
        </w:tc>
        <w:tc>
          <w:tcPr>
            <w:tcW w:w="102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102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Próxima revisión</w:t>
            </w:r>
          </w:p>
        </w:tc>
        <w:tc>
          <w:tcPr>
            <w:tcW w:w="102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Manual del entrenador, libre para usar, copiar y adaptar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del entrenador para el club</dc:title>
  <dc:subject>En Word para adaptarlo a tu club: los mismos ocho apartados, la lista de comprobación y la hoja de firmas.</dc:subject>
  <dc:creator>Koach Volleyball</dc:creator>
  <cp:keywords>Manual del entrenador para el club</cp:keywords>
  <dc:description>koachvolleyball.com</dc:description>
  <dc:language>es-ES</dc:language>
  <cp:lastModifiedBy>Koach Volleyball</cp:lastModifiedBy>
  <dcterms:created xsi:type="dcterms:W3CDTF">2026-10-03T22:26:29Z</dcterms:created>
  <dcterms:modified xsi:type="dcterms:W3CDTF">2026-10-03T22:26:29Z</dcterms:modified>
</cp:coreProperties>
</file>