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60"/>
      </w:pPr>
      <w:r>
        <w:rPr>
          <w:b/>
          <w:bCs/>
          <w:caps/>
          <w:color w:val="FF5A1F"/>
          <w:spacing w:val="20"/>
          <w:sz w:val="16"/>
          <w:szCs w:val="16"/>
        </w:rPr>
        <w:t xml:space="preserve">Modello gratuito</w:t>
      </w:r>
    </w:p>
    <w:p>
      <w:pPr>
        <w:pStyle w:val="Title"/>
      </w:pPr>
      <w:r>
        <w:t xml:space="preserve">Organigramma società sportiva</w:t>
      </w:r>
    </w:p>
    <w:p>
      <w:pPr>
        <w:pStyle w:val="Subtitle"/>
        <w:pBdr>
          <w:bottom w:val="single" w:sz="12" w:space="6" w:color="0E1426"/>
        </w:pBdr>
      </w:pPr>
      <w:r>
        <w:t xml:space="preserve">Scrivi in ogni casella chi se ne occupa. Una casella in più? Lasciala vuota o inserisci la vostra commissione.</w:t>
      </w: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0" w:type="dxa"/>
          <w:right w:w="60" w:type="dxa"/>
        </w:tblCellMar>
      </w:tblPr>
      <w:tblGrid>
        <w:gridCol w:w="1701"/>
        <w:gridCol w:w="3118"/>
        <w:gridCol w:w="340"/>
        <w:gridCol w:w="1701"/>
        <w:gridCol w:w="3118"/>
        <w:gridCol w:w="340"/>
        <w:gridCol w:w="1701"/>
        <w:gridCol w:w="3118"/>
      </w:tblGrid>
      <w:tr>
        <w:trPr>
          <w:cantSplit/>
          <w:trHeight w:val="510" w:hRule="atLeast"/>
        </w:trPr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Società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Stagione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  <w:tc>
          <w:tcPr>
            <w:tcW w:w="340" w:type="dxa"/>
          </w:tcPr>
          <w:p/>
        </w:tc>
        <w:tc>
          <w:tcPr>
            <w:tcW w:w="1701" w:type="dxa"/>
            <w:vAlign w:val="bottom"/>
          </w:tcPr>
          <w:p>
            <w:pPr>
              <w:spacing w:before="0" w:after="20"/>
            </w:pPr>
            <w:r>
              <w:rPr>
                <w:b/>
                <w:bCs/>
                <w:sz w:val="19"/>
                <w:szCs w:val="19"/>
              </w:rPr>
              <w:t xml:space="preserve">Aggiornato il</w:t>
            </w:r>
          </w:p>
        </w:tc>
        <w:tc>
          <w:tcPr>
            <w:tcW w:w="3118" w:type="dxa"/>
            <w:tcBorders>
              <w:bottom w:val="single" w:sz="6" w:space="0" w:color="0E1426"/>
            </w:tcBorders>
            <w:vAlign w:val="bottom"/>
          </w:tcPr>
          <w:p>
            <w:pPr>
              <w:spacing w:before="0" w:after="20"/>
            </w:pPr>
          </w:p>
        </w:tc>
      </w:tr>
    </w:tbl>
    <w:p>
      <w:pPr>
        <w:spacing w:before="0" w:after="0" w:line="170" w:lineRule="exact"/>
      </w:pPr>
    </w:p>
    <w:tbl>
      <w:tblPr>
        <w:tblW w:w="15137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 w:firstRow="0" w:lastRow="0" w:firstColumn="0" w:lastColumn="0" w:noHBand="1" w:noVBand="1"/>
      </w:tblPr>
      <w:tblGrid>
        <w:gridCol w:w="454"/>
        <w:gridCol w:w="680"/>
        <w:gridCol w:w="255"/>
        <w:gridCol w:w="907"/>
        <w:gridCol w:w="283"/>
        <w:gridCol w:w="170"/>
        <w:gridCol w:w="340"/>
        <w:gridCol w:w="397"/>
        <w:gridCol w:w="227"/>
        <w:gridCol w:w="539"/>
        <w:gridCol w:w="227"/>
        <w:gridCol w:w="397"/>
        <w:gridCol w:w="255"/>
        <w:gridCol w:w="170"/>
        <w:gridCol w:w="567"/>
        <w:gridCol w:w="312"/>
        <w:gridCol w:w="113"/>
        <w:gridCol w:w="1134"/>
        <w:gridCol w:w="142"/>
        <w:gridCol w:w="142"/>
        <w:gridCol w:w="1134"/>
        <w:gridCol w:w="113"/>
        <w:gridCol w:w="312"/>
        <w:gridCol w:w="567"/>
        <w:gridCol w:w="170"/>
        <w:gridCol w:w="255"/>
        <w:gridCol w:w="397"/>
        <w:gridCol w:w="227"/>
        <w:gridCol w:w="539"/>
        <w:gridCol w:w="227"/>
        <w:gridCol w:w="397"/>
        <w:gridCol w:w="340"/>
        <w:gridCol w:w="170"/>
        <w:gridCol w:w="283"/>
        <w:gridCol w:w="907"/>
        <w:gridCol w:w="255"/>
        <w:gridCol w:w="680"/>
        <w:gridCol w:w="454"/>
      </w:tblGrid>
      <w:tr>
        <w:trPr>
          <w:cantSplit/>
          <w:trHeight w:val="340" w:hRule="exac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Assemblea dei soci</w:t>
            </w:r>
          </w:p>
          <w:p>
            <w:pPr>
              <w:spacing w:before="0" w:after="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tutti i soci · elegge il consiglio</w:t>
            </w:r>
          </w:p>
        </w:tc>
        <w:tc>
          <w:tcPr>
            <w:tcW w:w="1814" w:type="dxa"/>
            <w:gridSpan w:val="6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Revisori dei conti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Membri: </w:t>
            </w: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340" w:hRule="atLeast"/>
        </w:trPr>
        <w:tc>
          <w:tcPr>
            <w:tcW w:w="5301" w:type="dxa"/>
            <w:gridSpan w:val="14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35" w:type="dxa"/>
            <w:gridSpan w:val="10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814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83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exac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 w:val="restart"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Persona di fiducia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Nome: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Contatto: </w:t>
            </w:r>
          </w:p>
        </w:tc>
        <w:tc>
          <w:tcPr>
            <w:tcW w:w="765" w:type="dxa"/>
            <w:gridSpan w:val="2"/>
            <w:tcBorders>
              <w:top w:val="nil"/>
              <w:left w:val="nil"/>
              <w:bottom w:val="dashed" w:sz="8" w:space="0" w:color="0E1426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 w:val="restart"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6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Consiglio direttivo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Presidente: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Segretario: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Tesoriere: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Area tecnica: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Giovanili: </w:t>
            </w: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850" w:hRule="atLeast"/>
        </w:trPr>
        <w:tc>
          <w:tcPr>
            <w:tcW w:w="4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33" w:type="dxa"/>
            <w:gridSpan w:val="7"/>
            <w:vMerge/>
            <w:tcBorders>
              <w:top w:val="dashed" w:sz="8" w:space="0" w:color="0E1426"/>
              <w:left w:val="dashed" w:sz="8" w:space="0" w:color="0E1426"/>
              <w:bottom w:val="dashed" w:sz="8" w:space="0" w:color="0E1426"/>
              <w:right w:val="dashed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6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6633" w:type="dxa"/>
            <w:gridSpan w:val="18"/>
            <w:vMerge/>
            <w:tcBorders>
              <w:top w:val="single" w:sz="12" w:space="0" w:color="0E1426"/>
              <w:left w:val="single" w:sz="12" w:space="0" w:color="0E1426"/>
              <w:bottom w:val="single" w:sz="12" w:space="0" w:color="0E1426"/>
              <w:right w:val="single" w:sz="12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4252" w:type="dxa"/>
            <w:gridSpan w:val="10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7569" w:type="dxa"/>
            <w:gridSpan w:val="19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7569" w:type="dxa"/>
            <w:gridSpan w:val="19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309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1134" w:hRule="atLeast"/>
        </w:trPr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Commissione tecnica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direttore tecnico · allenatori · composizione squadre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Referente: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Membri: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Commissione gare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arbitri · segnapunti · partite in casa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Referente: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Membri: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Sponsor e comunicazione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sponsor · sito web · social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Referente: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Membri: </w:t>
            </w:r>
          </w:p>
        </w:tc>
        <w:tc>
          <w:tcPr>
            <w:tcW w:w="31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78" w:type="dxa"/>
            <w:gridSpan w:val="8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Eventi e volontari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tornei · eventi · volontari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Referente: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Membri: </w:t>
            </w:r>
          </w:p>
        </w:tc>
        <w:tc>
          <w:tcPr>
            <w:tcW w:w="34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750" w:type="dxa"/>
            <w:gridSpan w:val="6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Settore giovanile</w:t>
            </w:r>
          </w:p>
          <w:p>
            <w:pPr>
              <w:spacing w:before="0" w:after="40" w:line="240" w:lineRule="auto"/>
              <w:jc w:val="center"/>
            </w:pPr>
            <w:r>
              <w:rPr>
                <w:color w:val="5B6479"/>
                <w:sz w:val="16"/>
                <w:szCs w:val="16"/>
              </w:rPr>
              <w:t xml:space="preserve">responsabile giovanile · allenatori · genitori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Referente: 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Membri: </w:t>
            </w:r>
          </w:p>
        </w:tc>
      </w:tr>
      <w:tr>
        <w:trPr>
          <w:cantSplit/>
          <w:trHeight w:val="227" w:hRule="exact"/>
        </w:trPr>
        <w:tc>
          <w:tcPr>
            <w:tcW w:w="138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2359" w:type="dxa"/>
            <w:gridSpan w:val="3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389" w:type="dxa"/>
            <w:gridSpan w:val="3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227" w:hRule="exact"/>
        </w:trPr>
        <w:tc>
          <w:tcPr>
            <w:tcW w:w="113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51" w:type="dxa"/>
            <w:gridSpan w:val="4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8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580" w:type="dxa"/>
            <w:gridSpan w:val="7"/>
            <w:tcBorders>
              <w:top w:val="single" w:sz="8" w:space="0" w:color="0E1426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1134" w:type="dxa"/>
            <w:gridSpan w:val="2"/>
            <w:tcBorders>
              <w:top w:val="nil"/>
              <w:left w:val="single" w:sz="8" w:space="0" w:color="0E1426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</w:tr>
      <w:tr>
        <w:trPr>
          <w:cantSplit/>
          <w:trHeight w:val="680" w:hRule="atLeast"/>
        </w:trPr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Femminile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Allenatore: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Maschile 1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Allenatore: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Amatori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Allenatore: </w:t>
            </w:r>
          </w:p>
        </w:tc>
        <w:tc>
          <w:tcPr>
            <w:tcW w:w="28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5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Under 18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Allenatore: </w:t>
            </w: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7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Under 15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Allenatore: </w:t>
            </w:r>
          </w:p>
        </w:tc>
        <w:tc>
          <w:tcPr>
            <w:tcW w:w="28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>
            <w:pPr>
              <w:spacing w:before="0" w:after="0" w:line="240" w:lineRule="auto"/>
              <w:rPr>
                <w:sz w:val="4"/>
                <w:szCs w:val="4"/>
              </w:rPr>
            </w:pPr>
          </w:p>
        </w:tc>
        <w:tc>
          <w:tcPr>
            <w:tcW w:w="2296" w:type="dxa"/>
            <w:gridSpan w:val="4"/>
            <w:tcBorders>
              <w:top w:val="single" w:sz="8" w:space="0" w:color="0E1426"/>
              <w:left w:val="single" w:sz="8" w:space="0" w:color="0E1426"/>
              <w:bottom w:val="single" w:sz="8" w:space="0" w:color="0E1426"/>
              <w:right w:val="single" w:sz="8" w:space="0" w:color="0E1426"/>
            </w:tcBorders>
            <w:shd w:val="clear" w:color="auto" w:fill="F5F3EF"/>
            <w:tcMar>
              <w:top w:w="57" w:type="dxa"/>
              <w:left w:w="113" w:type="dxa"/>
              <w:bottom w:w="57" w:type="dxa"/>
              <w:right w:w="113" w:type="dxa"/>
            </w:tcMar>
            <w:vAlign w:val="center"/>
          </w:tcPr>
          <w:p>
            <w:pPr>
              <w:spacing w:before="0" w:after="0" w:line="240" w:lineRule="auto"/>
              <w:jc w:val="center"/>
            </w:pPr>
            <w:r>
              <w:rPr>
                <w:b/>
                <w:bCs/>
                <w:sz w:val="19"/>
                <w:szCs w:val="19"/>
              </w:rPr>
              <w:t xml:space="preserve">Under 12</w:t>
            </w:r>
          </w:p>
          <w:p>
            <w:pPr>
              <w:spacing w:before="0" w:after="0" w:line="240" w:lineRule="auto"/>
              <w:jc w:val="left"/>
            </w:pPr>
            <w:r>
              <w:rPr>
                <w:sz w:val="18"/>
                <w:szCs w:val="18"/>
              </w:rPr>
              <w:t xml:space="preserve">Allenatore: </w:t>
            </w:r>
          </w:p>
        </w:tc>
      </w:tr>
    </w:tbl>
    <w:p>
      <w:pPr>
        <w:spacing w:before="0" w:after="0" w:line="170" w:lineRule="exact"/>
      </w:pPr>
    </w:p>
    <w:p>
      <w:r>
        <w:rPr>
          <w:b/>
          <w:bCs/>
          <w:color w:val="5B6479"/>
          <w:sz w:val="17"/>
          <w:szCs w:val="17"/>
        </w:rPr>
        <w:t xml:space="preserve">Linea</w:t>
      </w:r>
      <w:r>
        <w:rPr>
          <w:color w:val="5B6479"/>
          <w:sz w:val="17"/>
          <w:szCs w:val="17"/>
        </w:rPr>
        <w:t xml:space="preserve">: dipende da. </w:t>
      </w:r>
      <w:r>
        <w:rPr>
          <w:b/>
          <w:bCs/>
          <w:color w:val="5B6479"/>
          <w:sz w:val="17"/>
          <w:szCs w:val="17"/>
        </w:rPr>
        <w:t xml:space="preserve">Linea tratteggiata</w:t>
      </w:r>
      <w:r>
        <w:rPr>
          <w:color w:val="5B6479"/>
          <w:sz w:val="17"/>
          <w:szCs w:val="17"/>
        </w:rPr>
        <w:t xml:space="preserve"> (revisori dei conti, persona di fiducia): lavora in modo indipendente, accanto alla linea.</w:t>
      </w:r>
    </w:p>
    <w:p>
      <w:r>
        <w:br w:type="page"/>
      </w:r>
    </w:p>
    <w:p>
      <w:pPr>
        <w:pStyle w:val="Heading1"/>
      </w:pPr>
      <w:r>
        <w:t xml:space="preserve">Chi è chi</w:t>
      </w:r>
    </w:p>
    <w:p>
      <w:r>
        <w:t xml:space="preserve">Una riga per ruolo, con i dati che non entrano nell'organigramma.</w:t>
      </w:r>
    </w:p>
    <w:tbl>
      <w:tblPr>
        <w:tblW w:w="15137" w:type="dxa"/>
        <w:tblBorders>
          <w:top w:val="single" w:sz="4" w:space="0" w:color="8E96A8"/>
          <w:left w:val="single" w:sz="4" w:space="0" w:color="8E96A8"/>
          <w:bottom w:val="single" w:sz="4" w:space="0" w:color="8E96A8"/>
          <w:right w:val="single" w:sz="4" w:space="0" w:color="8E96A8"/>
          <w:insideH w:val="single" w:sz="4" w:space="0" w:color="8E96A8"/>
          <w:insideV w:val="single" w:sz="4" w:space="0" w:color="8E96A8"/>
        </w:tblBorders>
        <w:tblLayout w:type="fixed"/>
        <w:tblCellMar>
          <w:top w:w="40" w:type="dxa"/>
          <w:left w:w="85" w:type="dxa"/>
          <w:bottom w:w="40" w:type="dxa"/>
          <w:right w:w="85" w:type="dxa"/>
        </w:tblCellMar>
        <w:tblLook w:val="04A0" w:firstRow="1" w:lastRow="0" w:firstColumn="0" w:lastColumn="0" w:noHBand="1" w:noVBand="1"/>
      </w:tblPr>
      <w:tblGrid>
        <w:gridCol w:w="3969"/>
        <w:gridCol w:w="3118"/>
        <w:gridCol w:w="3515"/>
        <w:gridCol w:w="2324"/>
        <w:gridCol w:w="2211"/>
      </w:tblGrid>
      <w:tr>
        <w:trPr>
          <w:cantSplit/>
          <w:tblHeader/>
        </w:trPr>
        <w:tc>
          <w:tcPr>
            <w:tcW w:w="3969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Ruolo</w:t>
            </w:r>
          </w:p>
        </w:tc>
        <w:tc>
          <w:tcPr>
            <w:tcW w:w="3118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Nome</w:t>
            </w:r>
          </w:p>
        </w:tc>
        <w:tc>
          <w:tcPr>
            <w:tcW w:w="3515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E-mail</w:t>
            </w:r>
          </w:p>
        </w:tc>
        <w:tc>
          <w:tcPr>
            <w:tcW w:w="2324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Telefono</w:t>
            </w:r>
          </w:p>
        </w:tc>
        <w:tc>
          <w:tcPr>
            <w:tcW w:w="2211" w:type="dxa"/>
            <w:tcBorders>
              <w:bottom w:val="single" w:sz="12" w:space="0" w:color="0E1426"/>
            </w:tcBorders>
            <w:shd w:val="clear" w:color="auto" w:fill="EEF0F4"/>
            <w:vAlign w:val="center"/>
          </w:tcPr>
          <w:p>
            <w:pPr>
              <w:spacing w:before="0" w:after="0"/>
              <w:jc w:val="center"/>
            </w:pPr>
            <w:r>
              <w:rPr>
                <w:b/>
                <w:bCs/>
                <w:sz w:val="17"/>
                <w:szCs w:val="17"/>
              </w:rPr>
              <w:t xml:space="preserve">Mandato fino al</w:t>
            </w: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Presidente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Segretario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Tesoriere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Consigliere area tecnica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Consigliere settore giovanile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Persona di fiducia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Revisori dei conti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Commissione tecnica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Commissione gare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Sponsor e comunicazione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Eventi e volontari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  <w:r>
              <w:rPr>
                <w:sz w:val="18"/>
                <w:szCs w:val="18"/>
              </w:rPr>
              <w:t xml:space="preserve">Settore giovanile</w:t>
            </w: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  <w:tr>
        <w:trPr>
          <w:cantSplit/>
          <w:trHeight w:val="454" w:hRule="atLeast"/>
        </w:trPr>
        <w:tc>
          <w:tcPr>
            <w:tcW w:w="3969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118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3515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324" w:type="dxa"/>
            <w:vAlign w:val="center"/>
          </w:tcPr>
          <w:p>
            <w:pPr>
              <w:spacing w:before="0" w:after="0"/>
              <w:jc w:val="left"/>
            </w:pPr>
          </w:p>
        </w:tc>
        <w:tc>
          <w:tcPr>
            <w:tcW w:w="2211" w:type="dxa"/>
            <w:vAlign w:val="center"/>
          </w:tcPr>
          <w:p>
            <w:pPr>
              <w:spacing w:before="0" w:after="0"/>
              <w:jc w:val="left"/>
            </w:pPr>
          </w:p>
        </w:tc>
      </w:tr>
    </w:tbl>
    <w:p>
      <w:pPr>
        <w:spacing w:before="0" w:after="0" w:line="113" w:lineRule="exact"/>
      </w:pPr>
    </w:p>
    <w:p>
      <w:pPr>
        <w:pStyle w:val="Heading2"/>
      </w:pPr>
      <w:r>
        <w:t xml:space="preserve">Perché l'organigramma resti utile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Dall'alto verso il basso.</w:t>
      </w:r>
      <w:r>
        <w:t xml:space="preserve"> L'assemblea elegge il consiglio direttivo, il consiglio istituisce le commissioni e ogni commissione ha un referente.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Ogni squadra sotto una commissione.</w:t>
      </w:r>
      <w:r>
        <w:t xml:space="preserve"> Così ogni allenatore sa a chi rivolgersi per palloni, orari di palestra o un nuovo giocatore.</w:t>
      </w:r>
    </w:p>
    <w:p>
      <w:pPr>
        <w:pStyle w:val="ListParagraph"/>
        <w:numPr>
          <w:ilvl w:val="0"/>
          <w:numId w:val="1"/>
        </w:numPr>
      </w:pPr>
      <w:r>
        <w:rPr>
          <w:b/>
          <w:bCs/>
        </w:rPr>
        <w:t xml:space="preserve">Tienilo aggiornato.</w:t>
      </w:r>
      <w:r>
        <w:t xml:space="preserve"> Mettici una data e aggiornalo dopo ogni assemblea. Pubblicalo sul sito e in palestra.</w:t>
      </w:r>
    </w:p>
    <w:p>
      <w:r>
        <w:rPr>
          <w:sz w:val="17"/>
          <w:szCs w:val="17"/>
        </w:rPr>
        <w:t xml:space="preserve">In Koach Club aggiungi commissioni e gruppi in Organizzazione e dai al consiglio e all'area tecnica un ruolo della società, come Membro del consiglio, Tesoriere o Direttore tecnico.</w:t>
      </w:r>
    </w:p>
    <w:p>
      <w:r>
        <w:rPr>
          <w:color w:val="5B6479"/>
          <w:sz w:val="17"/>
          <w:szCs w:val="17"/>
        </w:rPr>
        <w:t xml:space="preserve">Puoi usare, copiare e adattare liberamente questo modello.</w:t>
      </w:r>
    </w:p>
    <w:sectPr>
      <w:footerReference w:type="default" r:id="rIdVoet"/>
      <w:pgSz w:w="16838" w:h="11906" w:orient="landscape"/>
      <w:pgMar w:top="794" w:right="850" w:bottom="907" w:left="850" w:header="567" w:footer="454" w:gutter="0"/>
      <w:cols w:space="680"/>
    </w:sectPr>
  </w:body>
</w:document>
</file>

<file path=word/footer1.xml><?xml version="1.0" encoding="utf-8"?>
<w:ftr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p>
    <w:pPr>
      <w:pStyle w:val="Footer"/>
      <w:pBdr>
        <w:top w:val="single" w:sz="4" w:space="6" w:color="C9CED9"/>
      </w:pBdr>
    </w:pPr>
    <w:r>
      <w:drawing>
        <wp:inline distT="0" distB="0" distL="0" distR="0">
          <wp:extent cx="151200" cy="151200"/>
          <wp:docPr id="1" name="Koach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koach-logo.png"/>
                  <pic:cNvPicPr/>
                </pic:nvPicPr>
                <pic:blipFill>
                  <a:blip r:embed="rIdLogo"/>
                  <a:stretch>
                    <a:fillRect/>
                  </a:stretch>
                </pic:blipFill>
                <pic:spPr>
                  <a:xfrm>
                    <a:off x="0" y="0"/>
                    <a:ext cx="151200" cy="1512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</w:t>
    </w:r>
    <w:r>
      <w:rPr>
        <w:b/>
        <w:bCs/>
        <w:color w:val="0E1426"/>
      </w:rPr>
      <w:t xml:space="preserve">koachvolleyball.com</w:t>
    </w:r>
    <w:r>
      <w:tab/>
    </w:r>
    <w:r>
      <w:t xml:space="preserve">Organigramma società sportiva · libero da usare, copiare e adattare</w:t>
    </w:r>
    <w:r>
      <w:tab/>
    </w:r>
    <w:fldSimple w:instr=" PAGE ">
      <w:r>
        <w:rPr>
          <w:sz w:val="16"/>
        </w:rPr>
        <w:t>1</w:t>
      </w:r>
    </w:fldSimple>
    <w:r>
      <w:t xml:space="preserve"> / </w:t>
    </w:r>
    <w:fldSimple w:instr=" NUMPAGES ">
      <w:r>
        <w:rPr>
          <w:sz w:val="16"/>
        </w:rPr>
        <w:t>1</w:t>
      </w:r>
    </w:fldSimple>
  </w:p>
</w:ftr>
</file>

<file path=word/numbering.xml><?xml version="1.0" encoding="utf-8"?>
<w:numbering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abstractNum w:abstractNumId="0">
    <w:multiLevelType w:val="singleLevel"/>
    <w:lvl w:ilvl="0">
      <w:start w:val="1"/>
      <w:numFmt w:val="bullet"/>
      <w:lvlText w:val="•"/>
      <w:lvlJc w:val="left"/>
      <w:pPr>
        <w:ind w:left="340" w:hanging="255"/>
      </w:pPr>
      <w:rPr>
        <w:rFonts w:ascii="Calibri" w:hAnsi="Calibri"/>
      </w:r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40" w:hanging="255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efaultTabStop w:val="709"/>
  <w:characterSpacingControl w:val="doNotCompress"/>
  <w:compat>
    <w:compatSetting w:name="compatibilityMode" w:uri="http://schemas.microsoft.com/office/word" w:val="15"/>
  </w:compat>
  <w:themeFontLang w:val="it-IT"/>
</w:settings>
</file>

<file path=word/styles.xml><?xml version="1.0" encoding="utf-8"?>
<w:styles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docDefaults>
    <w:rPrDefault>
      <w:rPr>
        <w:rFonts w:ascii="Calibri" w:hAnsi="Calibri" w:cs="Calibri" w:eastAsia="Calibri"/>
        <w:color w:val="0E1426"/>
        <w:sz w:val="21"/>
        <w:szCs w:val="21"/>
        <w:lang w:val="it-IT" w:eastAsia="it-IT" w:bidi="ar-SA"/>
      </w:rPr>
    </w:rPrDefault>
    <w:pPrDefault>
      <w:pPr>
        <w:spacing w:after="120" w:line="276" w:lineRule="auto"/>
      </w:pPr>
    </w:pPrDefault>
  </w:docDefaults>
  <w:style w:type="paragraph" w:styleId="Normal">
    <w:name w:val="Normal"/>
    <w:qFormat/>
    <w:pPr/>
    <w:rPr/>
  </w:style>
  <w:style w:type="paragraph" w:styleId="Title">
    <w:name w:val="Title"/>
    <w:basedOn w:val="Normal"/>
    <w:next w:val="Normal"/>
    <w:qFormat/>
    <w:pPr>
      <w:spacing w:after="80" w:line="240" w:lineRule="auto"/>
    </w:pPr>
    <w:rPr>
      <w:b/>
      <w:bCs/>
      <w:color w:val="0E1426"/>
      <w:sz w:val="44"/>
      <w:szCs w:val="44"/>
    </w:rPr>
  </w:style>
  <w:style w:type="paragraph" w:styleId="Subtitle">
    <w:name w:val="Subtitle"/>
    <w:basedOn w:val="Normal"/>
    <w:next w:val="Normal"/>
    <w:qFormat/>
    <w:pPr>
      <w:spacing w:after="240"/>
    </w:pPr>
    <w:rPr>
      <w:color w:val="5B6479"/>
      <w:sz w:val="22"/>
      <w:szCs w:val="22"/>
    </w:rPr>
  </w:style>
  <w:style w:type="paragraph" w:styleId="Heading1">
    <w:name w:val="heading 1"/>
    <w:basedOn w:val="Normal"/>
    <w:next w:val="Normal"/>
    <w:qFormat/>
    <w:pPr>
      <w:keepNext/>
      <w:keepLines/>
      <w:spacing w:before="360" w:after="120"/>
      <w:outlineLvl w:val="0"/>
    </w:pPr>
    <w:rPr>
      <w:b/>
      <w:bCs/>
      <w:color w:val="0E1426"/>
      <w:sz w:val="30"/>
      <w:szCs w:val="30"/>
    </w:rPr>
  </w:style>
  <w:style w:type="paragraph" w:styleId="Heading2">
    <w:name w:val="heading 2"/>
    <w:basedOn w:val="Normal"/>
    <w:next w:val="Normal"/>
    <w:qFormat/>
    <w:pPr>
      <w:keepNext/>
      <w:keepLines/>
      <w:spacing w:before="280" w:after="100"/>
      <w:outlineLvl w:val="1"/>
    </w:pPr>
    <w:rPr>
      <w:b/>
      <w:bCs/>
      <w:color w:val="0E1426"/>
      <w:sz w:val="25"/>
      <w:szCs w:val="25"/>
    </w:rPr>
  </w:style>
  <w:style w:type="paragraph" w:styleId="Heading3">
    <w:name w:val="heading 3"/>
    <w:basedOn w:val="Normal"/>
    <w:next w:val="Normal"/>
    <w:qFormat/>
    <w:pPr>
      <w:keepNext/>
      <w:keepLines/>
      <w:spacing w:before="200" w:after="80"/>
      <w:outlineLvl w:val="2"/>
    </w:pPr>
    <w:rPr>
      <w:b/>
      <w:bCs/>
      <w:color w:val="0E1426"/>
      <w:sz w:val="22"/>
      <w:szCs w:val="22"/>
    </w:rPr>
  </w:style>
  <w:style w:type="paragraph" w:styleId="ListParagraph">
    <w:name w:val="List Paragraph"/>
    <w:basedOn w:val="Normal"/>
    <w:next w:val="Normal"/>
    <w:qFormat/>
    <w:pPr>
      <w:spacing w:after="60"/>
      <w:ind w:left="340"/>
      <w:contextualSpacing/>
    </w:pPr>
    <w:rPr/>
  </w:style>
  <w:style w:type="paragraph" w:styleId="Footer">
    <w:name w:val="footer"/>
    <w:basedOn w:val="Normal"/>
    <w:next w:val="Normal"/>
    <w:qFormat/>
    <w:pPr>
      <w:tabs>
        <w:tab w:val="center" w:pos="7569"/>
        <w:tab w:val="right" w:pos="15137"/>
      </w:tabs>
      <w:spacing w:after="0"/>
    </w:pPr>
    <w:rPr>
      <w:color w:val="5B6479"/>
      <w:sz w:val="16"/>
      <w:szCs w:val="16"/>
    </w:rPr>
  </w:style>
  <w:style w:type="table" w:default="1" w:styleId="TableNormal">
    <w:name w:val="Normal Table"/>
    <w:uiPriority w:val="99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Stijl" Type="http://schemas.openxmlformats.org/officeDocument/2006/relationships/styles" Target="styles.xml"/><Relationship Id="rIdNum" Type="http://schemas.openxmlformats.org/officeDocument/2006/relationships/numbering" Target="numbering.xml"/><Relationship Id="rIdSet" Type="http://schemas.openxmlformats.org/officeDocument/2006/relationships/settings" Target="settings.xml"/><Relationship Id="rIdVoet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Logo" Type="http://schemas.openxmlformats.org/officeDocument/2006/relationships/image" Target="media/koach-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Koach Volleyball</Application>
  <Company>Koach Volleyball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Organigramma società sportiva</dc:title>
  <dc:subject>Organigramma in Word da modificare: consiglio direttivo, cinque commissioni e sei squadre, più una tabella chi è chi.</dc:subject>
  <dc:creator>Koach Volleyball</dc:creator>
  <cp:keywords>Organigramma società sportiva</cp:keywords>
  <dc:description>koachvolleyball.com</dc:description>
  <dc:language>it-IT</dc:language>
  <cp:lastModifiedBy>Koach Volleyball</cp:lastModifiedBy>
  <dcterms:created xsi:type="dcterms:W3CDTF">2026-10-03T22:24:01Z</dcterms:created>
  <dcterms:modified xsi:type="dcterms:W3CDTF">2026-10-03T22:24:01Z</dcterms:modified>
</cp:coreProperties>
</file>